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ascii="Times New Roman" w:hAnsi="Times New Roman" w:cs="Times New Roman"/>
          <w:b/>
          <w:sz w:val="36"/>
          <w:szCs w:val="36"/>
        </w:rPr>
      </w:pPr>
      <w:r>
        <w:rPr>
          <w:rFonts w:ascii="Times New Roman" w:hAnsi="Times New Roman" w:cs="Times New Roman"/>
          <w:b/>
          <w:sz w:val="36"/>
          <w:szCs w:val="36"/>
        </w:rPr>
        <w:t>ПУБЛИЧНЫЙ ДОКЛАД</w:t>
      </w:r>
    </w:p>
    <w:p>
      <w:pPr>
        <w:spacing w:after="0"/>
        <w:jc w:val="center"/>
        <w:rPr>
          <w:rFonts w:ascii="Times New Roman" w:hAnsi="Times New Roman" w:cs="Times New Roman"/>
          <w:b/>
          <w:sz w:val="28"/>
          <w:szCs w:val="28"/>
        </w:rPr>
      </w:pPr>
      <w:r>
        <w:rPr>
          <w:rFonts w:ascii="Times New Roman" w:hAnsi="Times New Roman" w:cs="Times New Roman"/>
          <w:b/>
          <w:sz w:val="28"/>
          <w:szCs w:val="28"/>
        </w:rPr>
        <w:t>о деятельности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за 2016-2017 учебный год</w:t>
      </w:r>
    </w:p>
    <w:p>
      <w:pPr>
        <w:spacing w:after="0"/>
        <w:ind w:firstLine="709"/>
        <w:jc w:val="both"/>
        <w:rPr>
          <w:rFonts w:ascii="Times New Roman" w:hAnsi="Times New Roman" w:cs="Times New Roman"/>
          <w:b/>
          <w:sz w:val="28"/>
          <w:szCs w:val="28"/>
        </w:rPr>
      </w:pPr>
    </w:p>
    <w:p>
      <w:pPr>
        <w:pStyle w:val="19"/>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Общая характеристика учреждения</w:t>
      </w:r>
    </w:p>
    <w:p>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Полное наименование учреждения: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w:t>
      </w:r>
    </w:p>
    <w:p>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Сокращенное наименование учреждения: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ГБОУ «Психологический центр» г. Михайловска</w:t>
      </w:r>
    </w:p>
    <w:p>
      <w:pPr>
        <w:pStyle w:val="21"/>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Тип учреждения</w:t>
      </w:r>
    </w:p>
    <w:p>
      <w:pPr>
        <w:pStyle w:val="21"/>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образовательное учреждение для детей, нуждающихся в психолого-педагогической и медико-социальной помощи</w:t>
      </w:r>
    </w:p>
    <w:p>
      <w:pPr>
        <w:pStyle w:val="21"/>
        <w:widowControl/>
        <w:spacing w:line="276" w:lineRule="auto"/>
        <w:ind w:firstLine="708"/>
        <w:rPr>
          <w:rFonts w:ascii="Times New Roman" w:hAnsi="Times New Roman" w:cs="Times New Roman"/>
          <w:b/>
          <w:sz w:val="28"/>
          <w:szCs w:val="28"/>
        </w:rPr>
      </w:pPr>
      <w:r>
        <w:rPr>
          <w:rFonts w:ascii="Times New Roman" w:hAnsi="Times New Roman" w:cs="Times New Roman"/>
          <w:b/>
          <w:sz w:val="28"/>
          <w:szCs w:val="28"/>
        </w:rPr>
        <w:t>Вид учреждения</w:t>
      </w:r>
    </w:p>
    <w:p>
      <w:pPr>
        <w:pStyle w:val="21"/>
        <w:widowControl/>
        <w:spacing w:line="276" w:lineRule="auto"/>
        <w:ind w:firstLine="708"/>
        <w:rPr>
          <w:rFonts w:ascii="Times New Roman" w:hAnsi="Times New Roman" w:cs="Times New Roman"/>
          <w:sz w:val="28"/>
          <w:szCs w:val="28"/>
        </w:rPr>
      </w:pPr>
      <w:r>
        <w:rPr>
          <w:rFonts w:ascii="Times New Roman" w:hAnsi="Times New Roman" w:cs="Times New Roman"/>
          <w:sz w:val="28"/>
          <w:szCs w:val="28"/>
        </w:rPr>
        <w:t>Центр психолого-педагогической реабилитации и коррекции</w:t>
      </w:r>
    </w:p>
    <w:p>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Адрес центра: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356240,</w:t>
      </w:r>
      <w:r>
        <w:rPr>
          <w:sz w:val="28"/>
          <w:szCs w:val="28"/>
        </w:rPr>
        <w:t xml:space="preserve"> </w:t>
      </w:r>
      <w:r>
        <w:rPr>
          <w:rFonts w:ascii="Times New Roman" w:hAnsi="Times New Roman" w:cs="Times New Roman"/>
          <w:sz w:val="28"/>
          <w:szCs w:val="28"/>
        </w:rPr>
        <w:t xml:space="preserve">Ставропольский край, Шпаковский район, г. Михайловск, ул. Гагарина, 370.  По данному адресу находится директор центра Елена Николаевна Корюкина, заместители директора по коррекционной и научно-методической работе. Контактная информация: тел./факс (86553) 6-07-69, 6-07-68;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r>
        <w:fldChar w:fldCharType="begin"/>
      </w:r>
      <w:r>
        <w:instrText xml:space="preserve"> HYPERLINK "mailto:psycentr-mikhaylovsk@yandex.ru" </w:instrText>
      </w:r>
      <w:r>
        <w:fldChar w:fldCharType="separate"/>
      </w:r>
      <w:r>
        <w:rPr>
          <w:rStyle w:val="10"/>
          <w:rFonts w:ascii="Times New Roman" w:hAnsi="Times New Roman" w:cs="Times New Roman"/>
          <w:sz w:val="28"/>
          <w:szCs w:val="28"/>
          <w:lang w:val="en-US"/>
        </w:rPr>
        <w:t>psycentr</w:t>
      </w:r>
      <w:r>
        <w:rPr>
          <w:rStyle w:val="10"/>
          <w:rFonts w:ascii="Times New Roman" w:hAnsi="Times New Roman" w:cs="Times New Roman"/>
          <w:sz w:val="28"/>
          <w:szCs w:val="28"/>
        </w:rPr>
        <w:t>-</w:t>
      </w:r>
      <w:r>
        <w:rPr>
          <w:rStyle w:val="10"/>
          <w:rFonts w:ascii="Times New Roman" w:hAnsi="Times New Roman" w:cs="Times New Roman"/>
          <w:sz w:val="28"/>
          <w:szCs w:val="28"/>
          <w:lang w:val="en-US"/>
        </w:rPr>
        <w:t>mikhaylovsk</w:t>
      </w:r>
      <w:r>
        <w:rPr>
          <w:rStyle w:val="10"/>
          <w:rFonts w:ascii="Times New Roman" w:hAnsi="Times New Roman" w:cs="Times New Roman"/>
          <w:sz w:val="28"/>
          <w:szCs w:val="28"/>
        </w:rPr>
        <w:t>@</w:t>
      </w:r>
      <w:r>
        <w:rPr>
          <w:rStyle w:val="10"/>
          <w:rFonts w:ascii="Times New Roman" w:hAnsi="Times New Roman" w:cs="Times New Roman"/>
          <w:sz w:val="28"/>
          <w:szCs w:val="28"/>
          <w:lang w:val="en-US"/>
        </w:rPr>
        <w:t>yandex</w:t>
      </w:r>
      <w:r>
        <w:rPr>
          <w:rStyle w:val="10"/>
          <w:rFonts w:ascii="Times New Roman" w:hAnsi="Times New Roman" w:cs="Times New Roman"/>
          <w:sz w:val="28"/>
          <w:szCs w:val="28"/>
        </w:rPr>
        <w:t>.</w:t>
      </w:r>
      <w:r>
        <w:rPr>
          <w:rStyle w:val="10"/>
          <w:rFonts w:ascii="Times New Roman" w:hAnsi="Times New Roman" w:cs="Times New Roman"/>
          <w:sz w:val="28"/>
          <w:szCs w:val="28"/>
          <w:lang w:val="en-US"/>
        </w:rPr>
        <w:t>ru</w:t>
      </w:r>
      <w:r>
        <w:rPr>
          <w:rStyle w:val="10"/>
          <w:rFonts w:ascii="Times New Roman" w:hAnsi="Times New Roman" w:cs="Times New Roman"/>
          <w:sz w:val="28"/>
          <w:szCs w:val="28"/>
          <w:lang w:val="en-US"/>
        </w:rPr>
        <w:fldChar w:fldCharType="end"/>
      </w:r>
      <w:r>
        <w:rPr>
          <w:rFonts w:ascii="Times New Roman" w:hAnsi="Times New Roman" w:cs="Times New Roman"/>
          <w:sz w:val="28"/>
          <w:szCs w:val="28"/>
        </w:rPr>
        <w:t xml:space="preserve"> официальный сайт центра </w:t>
      </w:r>
      <w:r>
        <w:fldChar w:fldCharType="begin"/>
      </w:r>
      <w:r>
        <w:instrText xml:space="preserve"> HYPERLINK "http://www.psycentr-mikhaylovsk.ru" </w:instrText>
      </w:r>
      <w:r>
        <w:fldChar w:fldCharType="separate"/>
      </w:r>
      <w:r>
        <w:rPr>
          <w:rStyle w:val="10"/>
          <w:rFonts w:ascii="Times New Roman" w:hAnsi="Times New Roman" w:cs="Times New Roman"/>
          <w:sz w:val="28"/>
          <w:szCs w:val="28"/>
          <w:lang w:val="en-US"/>
        </w:rPr>
        <w:t>www</w:t>
      </w:r>
      <w:r>
        <w:rPr>
          <w:rStyle w:val="10"/>
          <w:rFonts w:ascii="Times New Roman" w:hAnsi="Times New Roman" w:cs="Times New Roman"/>
          <w:sz w:val="28"/>
          <w:szCs w:val="28"/>
        </w:rPr>
        <w:t>.</w:t>
      </w:r>
      <w:r>
        <w:rPr>
          <w:rStyle w:val="10"/>
          <w:rFonts w:ascii="Times New Roman" w:hAnsi="Times New Roman" w:cs="Times New Roman"/>
          <w:sz w:val="28"/>
          <w:szCs w:val="28"/>
          <w:lang w:val="en-US"/>
        </w:rPr>
        <w:t>psycentr</w:t>
      </w:r>
      <w:r>
        <w:rPr>
          <w:rStyle w:val="10"/>
          <w:rFonts w:ascii="Times New Roman" w:hAnsi="Times New Roman" w:cs="Times New Roman"/>
          <w:sz w:val="28"/>
          <w:szCs w:val="28"/>
        </w:rPr>
        <w:t>-</w:t>
      </w:r>
      <w:r>
        <w:rPr>
          <w:rStyle w:val="10"/>
          <w:rFonts w:ascii="Times New Roman" w:hAnsi="Times New Roman" w:cs="Times New Roman"/>
          <w:sz w:val="28"/>
          <w:szCs w:val="28"/>
          <w:lang w:val="en-US"/>
        </w:rPr>
        <w:t>mikhaylovsk</w:t>
      </w:r>
      <w:r>
        <w:rPr>
          <w:rStyle w:val="10"/>
          <w:rFonts w:ascii="Times New Roman" w:hAnsi="Times New Roman" w:cs="Times New Roman"/>
          <w:sz w:val="28"/>
          <w:szCs w:val="28"/>
        </w:rPr>
        <w:t>.</w:t>
      </w:r>
      <w:r>
        <w:rPr>
          <w:rStyle w:val="10"/>
          <w:rFonts w:ascii="Times New Roman" w:hAnsi="Times New Roman" w:cs="Times New Roman"/>
          <w:sz w:val="28"/>
          <w:szCs w:val="28"/>
          <w:lang w:val="en-US"/>
        </w:rPr>
        <w:t>ru</w:t>
      </w:r>
      <w:r>
        <w:rPr>
          <w:rStyle w:val="10"/>
          <w:rFonts w:ascii="Times New Roman" w:hAnsi="Times New Roman" w:cs="Times New Roman"/>
          <w:sz w:val="28"/>
          <w:szCs w:val="28"/>
          <w:lang w:val="en-US"/>
        </w:rPr>
        <w:fldChar w:fldCharType="end"/>
      </w:r>
      <w:r>
        <w:rPr>
          <w:rFonts w:ascii="Times New Roman" w:hAnsi="Times New Roman" w:cs="Times New Roman"/>
          <w:sz w:val="28"/>
          <w:szCs w:val="28"/>
        </w:rPr>
        <w:t xml:space="preserve">  Схема проезда до центра размещена на нашем официальном сайте. </w:t>
      </w:r>
    </w:p>
    <w:p>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 xml:space="preserve">Лицензия на образовательную деятельность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номер № 2254 от 28 декабря 2011 г. серия РО           № 034637</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Срок действия – бессрочно.</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Структура управления центра (таблица 1).</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p>
    <w:p>
      <w:pPr>
        <w:spacing w:after="0"/>
        <w:ind w:firstLine="709"/>
        <w:jc w:val="right"/>
        <w:rPr>
          <w:rFonts w:ascii="Times New Roman" w:hAnsi="Times New Roman" w:cs="Times New Roman"/>
          <w:b/>
          <w:sz w:val="28"/>
          <w:szCs w:val="28"/>
        </w:rPr>
      </w:pPr>
      <w:r>
        <w:rPr>
          <w:rFonts w:ascii="Times New Roman" w:hAnsi="Times New Roman" w:cs="Times New Roman"/>
          <w:b/>
          <w:sz w:val="28"/>
          <w:szCs w:val="28"/>
        </w:rPr>
        <w:t>Таблица 1</w:t>
      </w: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Структура управления</w:t>
      </w:r>
    </w:p>
    <w:p>
      <w:pPr>
        <w:spacing w:after="0"/>
        <w:ind w:firstLine="709"/>
        <w:jc w:val="both"/>
        <w:rPr>
          <w:rFonts w:ascii="Times New Roman" w:hAnsi="Times New Roman" w:cs="Times New Roman"/>
          <w:sz w:val="28"/>
          <w:szCs w:val="28"/>
        </w:rPr>
      </w:pPr>
    </w:p>
    <w:tbl>
      <w:tblPr>
        <w:tblStyle w:val="14"/>
        <w:tblW w:w="95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1595"/>
        <w:gridCol w:w="1595"/>
        <w:gridCol w:w="532"/>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1" w:type="dxa"/>
            <w:gridSpan w:val="5"/>
            <w:tcBorders>
              <w:top w:val="single" w:color="C0504D" w:themeColor="accent2" w:sz="8" w:space="0"/>
              <w:left w:val="nil"/>
              <w:bottom w:val="single" w:color="C0504D" w:themeColor="accent2" w:sz="8" w:space="0"/>
              <w:right w:val="nil"/>
              <w:insideH w:val="single" w:sz="8" w:space="0"/>
              <w:insideV w:val="nil"/>
            </w:tcBorders>
          </w:tcPr>
          <w:p>
            <w:pPr>
              <w:spacing w:before="0" w:after="0" w:line="276" w:lineRule="auto"/>
              <w:jc w:val="center"/>
              <w:rPr>
                <w:rFonts w:ascii="Times New Roman" w:hAnsi="Times New Roman" w:cs="Times New Roman"/>
                <w:b/>
                <w:bCs/>
                <w:color w:val="943734" w:themeColor="accent2" w:themeShade="BF"/>
                <w:sz w:val="28"/>
                <w:szCs w:val="28"/>
              </w:rPr>
            </w:pPr>
            <w:r>
              <w:rPr>
                <w:rFonts w:ascii="Times New Roman" w:hAnsi="Times New Roman" w:cs="Times New Roman"/>
                <w:b/>
                <w:bCs/>
                <w:color w:val="943734" w:themeColor="accent2" w:themeShade="BF"/>
                <w:sz w:val="28"/>
                <w:szCs w:val="28"/>
              </w:rPr>
              <w:t xml:space="preserve">Директор </w:t>
            </w:r>
          </w:p>
          <w:p>
            <w:pPr>
              <w:spacing w:before="0" w:after="0" w:line="276"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Корюкина Елена Николаевна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0" w:type="dxa"/>
            <w:tcBorders>
              <w:left w:val="nil"/>
              <w:right w:val="nil"/>
              <w:insideV w:val="nil"/>
            </w:tcBorders>
            <w:shd w:val="clear" w:color="auto" w:fill="EFD3D3" w:themeFill="accent2" w:themeFillTint="3F"/>
          </w:tcPr>
          <w:p>
            <w:pPr>
              <w:spacing w:after="0" w:line="276" w:lineRule="auto"/>
              <w:jc w:val="center"/>
              <w:rPr>
                <w:rFonts w:ascii="Times New Roman" w:hAnsi="Times New Roman" w:cs="Times New Roman"/>
                <w:b/>
                <w:bCs/>
                <w:color w:val="943734" w:themeColor="accent2" w:themeShade="BF"/>
                <w:sz w:val="24"/>
                <w:szCs w:val="24"/>
              </w:rPr>
            </w:pPr>
            <w:r>
              <w:rPr>
                <w:rFonts w:ascii="Times New Roman" w:hAnsi="Times New Roman" w:cs="Times New Roman"/>
                <w:b/>
                <w:bCs/>
                <w:color w:val="943734" w:themeColor="accent2" w:themeShade="BF"/>
                <w:sz w:val="24"/>
                <w:szCs w:val="24"/>
              </w:rPr>
              <w:t>Заместитель директора по административно-хозяйственной работе</w:t>
            </w:r>
          </w:p>
        </w:tc>
        <w:tc>
          <w:tcPr>
            <w:tcW w:w="3190" w:type="dxa"/>
            <w:gridSpan w:val="2"/>
            <w:tcBorders>
              <w:right w:val="nil"/>
              <w:insideV w:val="nil"/>
            </w:tcBorders>
            <w:shd w:val="clear" w:color="auto" w:fill="EFD3D3" w:themeFill="accent2" w:themeFillTint="3F"/>
          </w:tcPr>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943734" w:themeColor="accent2" w:themeShade="BF"/>
                <w:sz w:val="24"/>
                <w:szCs w:val="24"/>
              </w:rPr>
              <w:t>Заместитель директора по коррекционной работе</w:t>
            </w:r>
          </w:p>
        </w:tc>
        <w:tc>
          <w:tcPr>
            <w:tcW w:w="3191" w:type="dxa"/>
            <w:gridSpan w:val="2"/>
            <w:tcBorders>
              <w:right w:val="nil"/>
              <w:insideV w:val="nil"/>
            </w:tcBorders>
            <w:shd w:val="clear" w:color="auto" w:fill="EFD3D3" w:themeFill="accent2" w:themeFillTint="3F"/>
          </w:tcPr>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943734" w:themeColor="accent2" w:themeShade="BF"/>
                <w:sz w:val="24"/>
                <w:szCs w:val="24"/>
              </w:rPr>
              <w:t>Заместитель директора по научно-методической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190" w:type="dxa"/>
          </w:tcPr>
          <w:p>
            <w:pPr>
              <w:spacing w:after="0" w:line="276" w:lineRule="auto"/>
              <w:jc w:val="center"/>
              <w:rPr>
                <w:rFonts w:ascii="Times New Roman" w:hAnsi="Times New Roman" w:cs="Times New Roman"/>
                <w:b/>
                <w:bCs/>
                <w:color w:val="943734" w:themeColor="accent2" w:themeShade="BF"/>
                <w:sz w:val="24"/>
                <w:szCs w:val="24"/>
              </w:rPr>
            </w:pPr>
            <w:r>
              <w:rPr>
                <w:rFonts w:ascii="Times New Roman" w:hAnsi="Times New Roman" w:cs="Times New Roman"/>
                <w:b/>
                <w:bCs/>
                <w:color w:val="002060"/>
                <w:sz w:val="24"/>
                <w:szCs w:val="24"/>
              </w:rPr>
              <w:t>Кузнецов Алексей Николаевич</w:t>
            </w:r>
          </w:p>
        </w:tc>
        <w:tc>
          <w:tcPr>
            <w:tcW w:w="3190" w:type="dxa"/>
            <w:gridSpan w:val="2"/>
          </w:tcPr>
          <w:p>
            <w:pPr>
              <w:spacing w:after="0" w:line="276"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Березуева</w:t>
            </w:r>
          </w:p>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002060"/>
                <w:sz w:val="24"/>
                <w:szCs w:val="24"/>
              </w:rPr>
              <w:t>Виталия Николаевна</w:t>
            </w:r>
          </w:p>
        </w:tc>
        <w:tc>
          <w:tcPr>
            <w:tcW w:w="3191" w:type="dxa"/>
            <w:gridSpan w:val="2"/>
          </w:tcPr>
          <w:p>
            <w:pPr>
              <w:spacing w:after="0" w:line="276"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Татаренко </w:t>
            </w:r>
          </w:p>
          <w:p>
            <w:pPr>
              <w:spacing w:after="0" w:line="276"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Оксана Владимировна</w:t>
            </w:r>
          </w:p>
          <w:p>
            <w:pPr>
              <w:spacing w:after="0" w:line="276" w:lineRule="auto"/>
              <w:jc w:val="center"/>
              <w:rPr>
                <w:rFonts w:ascii="Times New Roman" w:hAnsi="Times New Roman" w:cs="Times New Roman"/>
                <w:b/>
                <w:color w:val="943734" w:themeColor="accent2" w:themeShade="B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5" w:type="dxa"/>
            <w:gridSpan w:val="2"/>
            <w:tcBorders>
              <w:left w:val="nil"/>
              <w:right w:val="nil"/>
              <w:insideV w:val="nil"/>
            </w:tcBorders>
            <w:shd w:val="clear" w:color="auto" w:fill="EFD3D3" w:themeFill="accent2" w:themeFillTint="3F"/>
          </w:tcPr>
          <w:p>
            <w:pPr>
              <w:spacing w:after="0" w:line="276" w:lineRule="auto"/>
              <w:jc w:val="center"/>
              <w:rPr>
                <w:rFonts w:ascii="Times New Roman" w:hAnsi="Times New Roman" w:cs="Times New Roman"/>
                <w:b/>
                <w:bCs/>
                <w:color w:val="943734" w:themeColor="accent2" w:themeShade="BF"/>
                <w:sz w:val="24"/>
                <w:szCs w:val="24"/>
              </w:rPr>
            </w:pPr>
            <w:r>
              <w:rPr>
                <w:rFonts w:ascii="Times New Roman" w:hAnsi="Times New Roman" w:cs="Times New Roman"/>
                <w:b/>
                <w:bCs/>
                <w:color w:val="943734" w:themeColor="accent2" w:themeShade="BF"/>
                <w:sz w:val="24"/>
                <w:szCs w:val="24"/>
              </w:rPr>
              <w:t>Отдел психолого-педагогического сопровождения</w:t>
            </w:r>
          </w:p>
          <w:p>
            <w:pPr>
              <w:spacing w:after="0" w:line="276" w:lineRule="auto"/>
              <w:jc w:val="center"/>
              <w:rPr>
                <w:rFonts w:ascii="Times New Roman" w:hAnsi="Times New Roman" w:cs="Times New Roman"/>
                <w:b w:val="0"/>
                <w:bCs/>
                <w:color w:val="943734" w:themeColor="accent2" w:themeShade="BF"/>
                <w:sz w:val="24"/>
                <w:szCs w:val="24"/>
              </w:rPr>
            </w:pPr>
            <w:r>
              <w:rPr>
                <w:rFonts w:ascii="Times New Roman" w:hAnsi="Times New Roman" w:cs="Times New Roman"/>
                <w:b/>
                <w:bCs/>
                <w:color w:val="943734" w:themeColor="accent2" w:themeShade="BF"/>
                <w:sz w:val="24"/>
                <w:szCs w:val="24"/>
              </w:rPr>
              <w:t>Отдел организационно-методического обеспечения</w:t>
            </w:r>
          </w:p>
        </w:tc>
        <w:tc>
          <w:tcPr>
            <w:tcW w:w="2127" w:type="dxa"/>
            <w:gridSpan w:val="2"/>
            <w:tcBorders>
              <w:right w:val="nil"/>
              <w:insideV w:val="nil"/>
            </w:tcBorders>
            <w:shd w:val="clear" w:color="auto" w:fill="EFD3D3" w:themeFill="accent2" w:themeFillTint="3F"/>
          </w:tcPr>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943734" w:themeColor="accent2" w:themeShade="BF"/>
                <w:sz w:val="24"/>
                <w:szCs w:val="24"/>
              </w:rPr>
              <w:t>Структурное подразделение «Школа-Центр»</w:t>
            </w:r>
          </w:p>
        </w:tc>
        <w:tc>
          <w:tcPr>
            <w:tcW w:w="2659" w:type="dxa"/>
            <w:tcBorders>
              <w:right w:val="nil"/>
              <w:insideV w:val="nil"/>
            </w:tcBorders>
            <w:shd w:val="clear" w:color="auto" w:fill="EFD3D3" w:themeFill="accent2" w:themeFillTint="3F"/>
          </w:tcPr>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943734" w:themeColor="accent2" w:themeShade="BF"/>
                <w:sz w:val="24"/>
                <w:szCs w:val="24"/>
              </w:rPr>
              <w:t>Территориальная психолого-медико-педагогическая комиссия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1" w:type="dxa"/>
            <w:gridSpan w:val="5"/>
          </w:tcPr>
          <w:p>
            <w:pPr>
              <w:spacing w:after="0" w:line="276" w:lineRule="auto"/>
              <w:jc w:val="center"/>
              <w:rPr>
                <w:rFonts w:ascii="Times New Roman" w:hAnsi="Times New Roman" w:cs="Times New Roman"/>
                <w:b/>
                <w:bCs/>
                <w:color w:val="002060"/>
                <w:sz w:val="24"/>
                <w:szCs w:val="24"/>
              </w:rPr>
            </w:pPr>
            <w:r>
              <w:rPr>
                <w:rFonts w:ascii="Times New Roman" w:hAnsi="Times New Roman" w:cs="Times New Roman"/>
                <w:b/>
                <w:bCs/>
                <w:color w:val="002060"/>
                <w:sz w:val="24"/>
                <w:szCs w:val="24"/>
              </w:rPr>
              <w:t>Службы и отделения, созданные в рамках реализации грантовых программ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5" w:type="dxa"/>
            <w:gridSpan w:val="2"/>
            <w:tcBorders>
              <w:left w:val="nil"/>
              <w:right w:val="nil"/>
              <w:insideV w:val="nil"/>
            </w:tcBorders>
            <w:shd w:val="clear" w:color="auto" w:fill="EFD3D3" w:themeFill="accent2" w:themeFillTint="3F"/>
          </w:tcPr>
          <w:p>
            <w:pPr>
              <w:spacing w:after="0" w:line="276" w:lineRule="auto"/>
              <w:jc w:val="center"/>
              <w:rPr>
                <w:rFonts w:ascii="Times New Roman" w:hAnsi="Times New Roman" w:cs="Times New Roman"/>
                <w:b/>
                <w:bCs/>
                <w:color w:val="943734" w:themeColor="accent2" w:themeShade="BF"/>
                <w:sz w:val="24"/>
                <w:szCs w:val="24"/>
              </w:rPr>
            </w:pPr>
            <w:r>
              <w:rPr>
                <w:rFonts w:ascii="Times New Roman" w:hAnsi="Times New Roman" w:cs="Times New Roman"/>
                <w:b/>
                <w:bCs/>
                <w:color w:val="943734" w:themeColor="accent2" w:themeShade="BF"/>
                <w:sz w:val="24"/>
                <w:szCs w:val="24"/>
              </w:rPr>
              <w:t>Служба Лекотека</w:t>
            </w:r>
          </w:p>
        </w:tc>
        <w:tc>
          <w:tcPr>
            <w:tcW w:w="4786" w:type="dxa"/>
            <w:gridSpan w:val="3"/>
            <w:tcBorders>
              <w:right w:val="nil"/>
              <w:insideV w:val="nil"/>
            </w:tcBorders>
            <w:shd w:val="clear" w:color="auto" w:fill="EFD3D3" w:themeFill="accent2" w:themeFillTint="3F"/>
          </w:tcPr>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943734" w:themeColor="accent2" w:themeShade="BF"/>
                <w:sz w:val="24"/>
                <w:szCs w:val="24"/>
              </w:rPr>
              <w:t>Служба реабилитации детей, пострадавших от жестокого обращения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85" w:type="dxa"/>
            <w:gridSpan w:val="2"/>
          </w:tcPr>
          <w:p>
            <w:pPr>
              <w:spacing w:after="0" w:line="276" w:lineRule="auto"/>
              <w:jc w:val="center"/>
              <w:rPr>
                <w:rFonts w:ascii="Times New Roman" w:hAnsi="Times New Roman" w:cs="Times New Roman"/>
                <w:b/>
                <w:bCs/>
                <w:color w:val="943734" w:themeColor="accent2" w:themeShade="BF"/>
                <w:sz w:val="24"/>
                <w:szCs w:val="24"/>
              </w:rPr>
            </w:pPr>
            <w:r>
              <w:rPr>
                <w:rFonts w:ascii="Times New Roman" w:hAnsi="Times New Roman" w:cs="Times New Roman"/>
                <w:b/>
                <w:bCs/>
                <w:color w:val="943734" w:themeColor="accent2" w:themeShade="BF"/>
                <w:sz w:val="24"/>
                <w:szCs w:val="24"/>
              </w:rPr>
              <w:t>Служба психолого-педагогической и социально-правовой помощи детям и их семьям, попавшим в трудную жизненную ситуацию вследствие употребления наркотических веществ «Хорошие люди»</w:t>
            </w:r>
          </w:p>
        </w:tc>
        <w:tc>
          <w:tcPr>
            <w:tcW w:w="4786" w:type="dxa"/>
            <w:gridSpan w:val="3"/>
          </w:tcPr>
          <w:p>
            <w:pPr>
              <w:spacing w:after="0" w:line="276" w:lineRule="auto"/>
              <w:jc w:val="center"/>
              <w:rPr>
                <w:rFonts w:ascii="Times New Roman" w:hAnsi="Times New Roman" w:cs="Times New Roman"/>
                <w:b/>
                <w:color w:val="943734" w:themeColor="accent2" w:themeShade="BF"/>
                <w:sz w:val="24"/>
                <w:szCs w:val="24"/>
              </w:rPr>
            </w:pPr>
            <w:r>
              <w:rPr>
                <w:rFonts w:ascii="Times New Roman" w:hAnsi="Times New Roman" w:cs="Times New Roman"/>
                <w:b/>
                <w:color w:val="943734" w:themeColor="accent2" w:themeShade="BF"/>
                <w:sz w:val="24"/>
                <w:szCs w:val="24"/>
              </w:rPr>
              <w:t>Отделение социально-трудовых компетенций для детей от 6 до 16 лет с синдромом Дауна и расстройствами аутистического спектра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71" w:type="dxa"/>
            <w:gridSpan w:val="5"/>
            <w:tcBorders>
              <w:left w:val="nil"/>
              <w:right w:val="nil"/>
              <w:insideV w:val="nil"/>
            </w:tcBorders>
            <w:shd w:val="clear" w:color="auto" w:fill="EFD3D3" w:themeFill="accent2" w:themeFillTint="3F"/>
          </w:tcPr>
          <w:p>
            <w:pPr>
              <w:spacing w:after="0" w:line="276" w:lineRule="auto"/>
              <w:jc w:val="center"/>
              <w:rPr>
                <w:rFonts w:ascii="Times New Roman" w:hAnsi="Times New Roman" w:cs="Times New Roman"/>
                <w:b w:val="0"/>
                <w:bCs/>
                <w:color w:val="943734" w:themeColor="accent2" w:themeShade="BF"/>
                <w:sz w:val="24"/>
                <w:szCs w:val="24"/>
              </w:rPr>
            </w:pPr>
            <w:r>
              <w:rPr>
                <w:rFonts w:ascii="Times New Roman" w:hAnsi="Times New Roman" w:cs="Times New Roman"/>
                <w:b/>
                <w:bCs/>
                <w:color w:val="943734" w:themeColor="accent2" w:themeShade="BF"/>
                <w:sz w:val="24"/>
                <w:szCs w:val="24"/>
              </w:rPr>
              <w:t>Информационно-методический ресурсный центр</w:t>
            </w:r>
          </w:p>
        </w:tc>
      </w:tr>
    </w:tbl>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Количество специалистов, работающих в  учреждении:</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9 педагогов-психологов, 2 учителя-логопеда, 1 учитель-дефектолог, 1 социальный педагог, 1 врач-психиатр. </w:t>
      </w:r>
    </w:p>
    <w:p>
      <w:pPr>
        <w:spacing w:after="0"/>
        <w:ind w:firstLine="709"/>
        <w:jc w:val="both"/>
        <w:rPr>
          <w:rFonts w:ascii="Times New Roman" w:hAnsi="Times New Roman" w:cs="Times New Roman"/>
          <w:sz w:val="28"/>
          <w:szCs w:val="28"/>
        </w:rPr>
      </w:pP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Контингент центра</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2016-2017 учебном году к специалистам центра обратилось 191 родителей/законных представителей. По итогам первичных обращений, 111 детей, по мнению родителей, нуждались в услугах психолога, что на 1,8% больше, чем в 2015-2016 уч. году, 69 – учителя-логопеда, что на 9,5 % больше, чем в 2015-2016 уч. году, 11 – учителя-дефектолога, что на 50% меньше, чем в прошедшем учебном году. Распределение первичных обращений по возрасту детей, представлен на рисунке 1.</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88305" cy="3435985"/>
            <wp:effectExtent l="57150" t="19050" r="16956"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Мы отмечаем значительный прирост обращений за психологической помощью детям подросткового возраста, что обусловлено, в том числе, работой социального педагога центра по договору в Комиссии по делам несовершеннолетних и защите их законных прав администрации Шпаковского муниципального района Ставропольского края. Отметим также увеличение количества первичных обращений за логопедической помощью для детей младшего подросткового возраста.</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контингента центра определен государственным заданием.  Очередь к специалистам на 1 июня 2017 года составила: к психологу – 2 человека, к логопедам – 8 человек.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Контингент центра в 2016-2107 учебном году составил 63 человека, что на 10,5 % больше, чем в прошлом учебном году. На рисунке 2 представлены группы детей из контингента центра по ведущим видам расстройств, выявленным территориальной психолого-медико-педагогической комиссией, являющейся структурным подразделением центра.</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Рис. 2 – Виды расстройств у детей из контингента центра </w:t>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 частоте встречаемости, в заключениях территориально </w:t>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психолого-медико-педагогической комиссии)</w:t>
      </w:r>
    </w:p>
    <w:p>
      <w:pPr>
        <w:spacing w:after="0"/>
        <w:ind w:firstLine="709"/>
        <w:jc w:val="both"/>
        <w:rPr>
          <w:rFonts w:ascii="Times New Roman" w:hAnsi="Times New Roman" w:cs="Times New Roman"/>
          <w:sz w:val="28"/>
          <w:szCs w:val="28"/>
          <w:highlight w:val="yellow"/>
        </w:rPr>
      </w:pPr>
    </w:p>
    <w:p>
      <w:pPr>
        <w:spacing w:after="0"/>
        <w:jc w:val="both"/>
        <w:rPr>
          <w:rFonts w:ascii="Times New Roman" w:hAnsi="Times New Roman" w:cs="Times New Roman"/>
          <w:sz w:val="28"/>
          <w:szCs w:val="28"/>
          <w:highlight w:val="yellow"/>
        </w:rPr>
      </w:pPr>
      <w:r>
        <w:rPr>
          <w:rFonts w:ascii="Times New Roman" w:hAnsi="Times New Roman" w:cs="Times New Roman"/>
          <w:sz w:val="28"/>
          <w:szCs w:val="28"/>
          <w:highlight w:val="yellow"/>
        </w:rPr>
        <w:drawing>
          <wp:inline distT="0" distB="0" distL="0" distR="0">
            <wp:extent cx="6096000" cy="50196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2"/>
        <w:spacing w:line="276" w:lineRule="auto"/>
        <w:ind w:firstLine="709"/>
        <w:jc w:val="center"/>
        <w:rPr>
          <w:rFonts w:ascii="Times New Roman" w:hAnsi="Times New Roman" w:cs="Times New Roman"/>
          <w:b/>
          <w:sz w:val="24"/>
          <w:szCs w:val="24"/>
          <w:highlight w:val="yellow"/>
        </w:rPr>
      </w:pPr>
    </w:p>
    <w:p>
      <w:pPr>
        <w:pStyle w:val="2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таблице 2 приведены данные по социальным категориям семей из контингента центра, первичного приёма и обратившихся в территориальную психолого-медико-педагогическую комиссию. </w:t>
      </w:r>
    </w:p>
    <w:p>
      <w:pPr>
        <w:spacing w:after="0"/>
        <w:ind w:firstLine="709"/>
        <w:jc w:val="right"/>
        <w:rPr>
          <w:rFonts w:ascii="Times New Roman" w:hAnsi="Times New Roman" w:cs="Times New Roman"/>
          <w:b/>
          <w:sz w:val="28"/>
          <w:szCs w:val="28"/>
        </w:rPr>
      </w:pPr>
      <w:r>
        <w:rPr>
          <w:rFonts w:ascii="Times New Roman" w:hAnsi="Times New Roman" w:cs="Times New Roman"/>
          <w:b/>
          <w:sz w:val="28"/>
          <w:szCs w:val="28"/>
        </w:rPr>
        <w:t>Таблица № 2</w:t>
      </w:r>
    </w:p>
    <w:p>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Социальные категории семей (чел.)</w:t>
      </w:r>
    </w:p>
    <w:tbl>
      <w:tblPr>
        <w:tblStyle w:val="12"/>
        <w:tblW w:w="949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0"/>
        <w:gridCol w:w="209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Категории семей</w:t>
            </w:r>
          </w:p>
        </w:tc>
        <w:tc>
          <w:tcPr>
            <w:tcW w:w="2095" w:type="dxa"/>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Контингент </w:t>
            </w:r>
          </w:p>
        </w:tc>
        <w:tc>
          <w:tcPr>
            <w:tcW w:w="2268" w:type="dxa"/>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Первичный прием </w:t>
            </w:r>
          </w:p>
        </w:tc>
        <w:tc>
          <w:tcPr>
            <w:tcW w:w="1984" w:type="dxa"/>
            <w:vAlign w:val="center"/>
          </w:tcPr>
          <w:p>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ТПМПК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Многодетные семьи </w:t>
            </w:r>
          </w:p>
        </w:tc>
        <w:tc>
          <w:tcPr>
            <w:tcW w:w="209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11</w:t>
            </w:r>
          </w:p>
        </w:tc>
        <w:tc>
          <w:tcPr>
            <w:tcW w:w="2268" w:type="dxa"/>
          </w:tcPr>
          <w:p>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Малообеспеченные семьи </w:t>
            </w:r>
          </w:p>
        </w:tc>
        <w:tc>
          <w:tcPr>
            <w:tcW w:w="209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268"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984"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Неполные семьи </w:t>
            </w:r>
          </w:p>
        </w:tc>
        <w:tc>
          <w:tcPr>
            <w:tcW w:w="209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21</w:t>
            </w:r>
          </w:p>
        </w:tc>
        <w:tc>
          <w:tcPr>
            <w:tcW w:w="2268"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33</w:t>
            </w:r>
          </w:p>
        </w:tc>
        <w:tc>
          <w:tcPr>
            <w:tcW w:w="1984"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tcPr>
          <w:p>
            <w:pPr>
              <w:spacing w:after="0"/>
              <w:jc w:val="both"/>
              <w:rPr>
                <w:rFonts w:ascii="Times New Roman" w:hAnsi="Times New Roman" w:cs="Times New Roman"/>
                <w:sz w:val="24"/>
                <w:szCs w:val="24"/>
              </w:rPr>
            </w:pPr>
            <w:r>
              <w:rPr>
                <w:rFonts w:ascii="Times New Roman" w:hAnsi="Times New Roman" w:cs="Times New Roman"/>
                <w:sz w:val="24"/>
                <w:szCs w:val="24"/>
              </w:rPr>
              <w:t>Семьи, воспитывающие детей-инвалидов</w:t>
            </w:r>
          </w:p>
        </w:tc>
        <w:tc>
          <w:tcPr>
            <w:tcW w:w="209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51</w:t>
            </w:r>
          </w:p>
        </w:tc>
        <w:tc>
          <w:tcPr>
            <w:tcW w:w="2268"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39</w:t>
            </w:r>
          </w:p>
        </w:tc>
        <w:tc>
          <w:tcPr>
            <w:tcW w:w="1984"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0" w:type="dxa"/>
          </w:tcPr>
          <w:p>
            <w:pPr>
              <w:spacing w:after="0"/>
              <w:jc w:val="both"/>
              <w:rPr>
                <w:rFonts w:ascii="Times New Roman" w:hAnsi="Times New Roman" w:cs="Times New Roman"/>
                <w:sz w:val="24"/>
                <w:szCs w:val="24"/>
              </w:rPr>
            </w:pPr>
            <w:r>
              <w:rPr>
                <w:rFonts w:ascii="Times New Roman" w:hAnsi="Times New Roman" w:cs="Times New Roman"/>
                <w:sz w:val="24"/>
                <w:szCs w:val="24"/>
              </w:rPr>
              <w:t xml:space="preserve">Опекунские семьи </w:t>
            </w:r>
          </w:p>
        </w:tc>
        <w:tc>
          <w:tcPr>
            <w:tcW w:w="2095"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2268"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984" w:type="dxa"/>
          </w:tcPr>
          <w:p>
            <w:pPr>
              <w:spacing w:after="0"/>
              <w:jc w:val="center"/>
              <w:rPr>
                <w:rFonts w:ascii="Times New Roman" w:hAnsi="Times New Roman" w:cs="Times New Roman"/>
                <w:sz w:val="24"/>
                <w:szCs w:val="24"/>
              </w:rPr>
            </w:pPr>
            <w:r>
              <w:rPr>
                <w:rFonts w:ascii="Times New Roman" w:hAnsi="Times New Roman" w:cs="Times New Roman"/>
                <w:sz w:val="24"/>
                <w:szCs w:val="24"/>
              </w:rPr>
              <w:t xml:space="preserve">  6</w:t>
            </w:r>
          </w:p>
        </w:tc>
      </w:tr>
    </w:tbl>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2015-2016 учебным годом в </w:t>
      </w:r>
      <w:r>
        <w:rPr>
          <w:rFonts w:ascii="Times New Roman" w:hAnsi="Times New Roman" w:cs="Times New Roman"/>
          <w:b/>
          <w:sz w:val="28"/>
          <w:szCs w:val="28"/>
        </w:rPr>
        <w:t>контингенте</w:t>
      </w:r>
      <w:r>
        <w:rPr>
          <w:rFonts w:ascii="Times New Roman" w:hAnsi="Times New Roman" w:cs="Times New Roman"/>
          <w:sz w:val="28"/>
          <w:szCs w:val="28"/>
        </w:rPr>
        <w:t xml:space="preserve"> центра количество многодетных семей увеличилось на 450%,  неполных  –  на 162,5%, семей, воспитывающих детей-инвалидов – на 70 %, опекунских семей – на 100%. Отметим, что в этом учебном году 4 семьи из контингента центра – малообеспеченные, тогда как в прошлом учебном году семей с данным социальным статусом не было.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w:t>
      </w:r>
      <w:r>
        <w:rPr>
          <w:rFonts w:ascii="Times New Roman" w:hAnsi="Times New Roman" w:cs="Times New Roman"/>
          <w:b/>
          <w:sz w:val="28"/>
          <w:szCs w:val="28"/>
        </w:rPr>
        <w:t>первичного приёма</w:t>
      </w:r>
      <w:r>
        <w:rPr>
          <w:rFonts w:ascii="Times New Roman" w:hAnsi="Times New Roman" w:cs="Times New Roman"/>
          <w:sz w:val="28"/>
          <w:szCs w:val="28"/>
        </w:rPr>
        <w:t xml:space="preserve">, количество многодетных детей в 2016-2017 уч. году осталось на уровне 2015-2016 уч. года, количество неполных семей увеличилось на  17,8  %, семей, воспитывающих ребёнка-инвалида – 18,2 %. Количество опекунских семей уменьшилось на 33,3%.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статистике </w:t>
      </w:r>
      <w:r>
        <w:rPr>
          <w:rFonts w:ascii="Times New Roman" w:hAnsi="Times New Roman" w:cs="Times New Roman"/>
          <w:b/>
          <w:sz w:val="28"/>
          <w:szCs w:val="28"/>
        </w:rPr>
        <w:t>территориальной психолого-педагогической комиссии</w:t>
      </w:r>
      <w:r>
        <w:rPr>
          <w:rFonts w:ascii="Times New Roman" w:hAnsi="Times New Roman" w:cs="Times New Roman"/>
          <w:sz w:val="28"/>
          <w:szCs w:val="28"/>
        </w:rPr>
        <w:t>, количество многодетных семей увеличилось на 100%, малообеспеченных – на 80%,  неполных  –  на 54,5%, семей, воспитывающих детей-инвалидов – на 164 %, опекунских семей – на 50%.</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 течение учебного года специалистами проведено 2363 коррекционно-развивающих занятий с детьми (индивидуальных и групповых), что на 13,8% больше, чем в 2015-2016 учебном году.</w:t>
      </w:r>
    </w:p>
    <w:p>
      <w:pPr>
        <w:spacing w:after="0"/>
        <w:ind w:firstLine="709"/>
        <w:jc w:val="both"/>
        <w:rPr>
          <w:rFonts w:ascii="Times New Roman" w:hAnsi="Times New Roman" w:cs="Times New Roman"/>
          <w:sz w:val="28"/>
          <w:szCs w:val="28"/>
        </w:rPr>
      </w:pPr>
    </w:p>
    <w:p>
      <w:pPr>
        <w:pStyle w:val="4"/>
        <w:keepNext/>
        <w:spacing w:after="0" w:line="276" w:lineRule="auto"/>
        <w:jc w:val="center"/>
        <w:rPr>
          <w:rFonts w:ascii="Times New Roman" w:hAnsi="Times New Roman" w:cs="Times New Roman"/>
          <w:color w:val="auto"/>
          <w:sz w:val="24"/>
          <w:szCs w:val="24"/>
          <w:highlight w:val="yellow"/>
        </w:rPr>
      </w:pPr>
      <w:r>
        <w:rPr>
          <w:rFonts w:ascii="Times New Roman" w:hAnsi="Times New Roman" w:cs="Times New Roman"/>
          <w:color w:val="auto"/>
          <w:sz w:val="24"/>
          <w:szCs w:val="24"/>
        </w:rPr>
        <w:t>Рисунок 3 - Количество индивидуальных коррекционно-развивающих занятий с детьми различных возрастных групп</w:t>
      </w:r>
    </w:p>
    <w:p>
      <w:pPr>
        <w:spacing w:after="0"/>
        <w:ind w:firstLine="709"/>
        <w:jc w:val="both"/>
        <w:rPr>
          <w:rFonts w:ascii="Times New Roman" w:hAnsi="Times New Roman" w:cs="Times New Roman"/>
          <w:sz w:val="28"/>
          <w:szCs w:val="28"/>
          <w:highlight w:val="yellow"/>
        </w:rPr>
      </w:pPr>
    </w:p>
    <w:p>
      <w:pPr>
        <w:pStyle w:val="4"/>
        <w:keepNext/>
        <w:spacing w:after="0" w:line="276" w:lineRule="auto"/>
        <w:jc w:val="center"/>
        <w:rPr>
          <w:rFonts w:ascii="Times New Roman" w:hAnsi="Times New Roman" w:cs="Times New Roman"/>
          <w:color w:val="auto"/>
          <w:sz w:val="24"/>
          <w:szCs w:val="24"/>
          <w:highlight w:val="yellow"/>
        </w:rPr>
      </w:pPr>
    </w:p>
    <w:p>
      <w:pPr>
        <w:rPr>
          <w:highlight w:val="yellow"/>
        </w:rPr>
      </w:pPr>
    </w:p>
    <w:p>
      <w:pPr>
        <w:spacing w:after="0"/>
        <w:jc w:val="center"/>
        <w:rPr>
          <w:rFonts w:ascii="Times New Roman" w:hAnsi="Times New Roman" w:cs="Times New Roman"/>
          <w:sz w:val="28"/>
          <w:szCs w:val="28"/>
          <w:highlight w:val="yellow"/>
        </w:rPr>
      </w:pPr>
      <w:r>
        <w:rPr>
          <w:rFonts w:ascii="Times New Roman" w:hAnsi="Times New Roman" w:cs="Times New Roman"/>
          <w:sz w:val="28"/>
          <w:szCs w:val="28"/>
          <w:highlight w:val="yellow"/>
        </w:rPr>
        <w:drawing>
          <wp:inline distT="0" distB="0" distL="0" distR="0">
            <wp:extent cx="5324475" cy="496252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2015-2016 уч. годом, количество индивидуальных коррекционно-развивающих занятий (далее – КРЗ) с детьми 3-5 лет уменьшилось на 17%, с детьми 5-7 лет на 27, 9%.  Количество же индивидуальных – КРЗ с детьми 7-10 лет увеличилось на 98, 4%, с детьми 10-12 лет – на 70,8%, с детьми 12-15 лет – на 216,5 % (с 85 до 269 занятий). Данные изменения напрямую связаны с изменением возрастного соотношения детей в контингенте центра (см. рисунок 1).</w:t>
      </w:r>
    </w:p>
    <w:p>
      <w:pPr>
        <w:spacing w:after="0"/>
        <w:ind w:firstLine="709"/>
        <w:jc w:val="both"/>
        <w:rPr>
          <w:rFonts w:ascii="Times New Roman" w:hAnsi="Times New Roman" w:cs="Times New Roman"/>
          <w:sz w:val="28"/>
          <w:szCs w:val="28"/>
          <w:highlight w:val="yellow"/>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Количество детей, посетивших групповые коррекционно-развивающие занятия: 35 человек (рисунок 4).</w:t>
      </w:r>
    </w:p>
    <w:p>
      <w:pPr>
        <w:pStyle w:val="4"/>
        <w:keepNext/>
        <w:spacing w:after="0" w:line="276" w:lineRule="auto"/>
        <w:jc w:val="center"/>
        <w:rPr>
          <w:rFonts w:ascii="Times New Roman" w:hAnsi="Times New Roman" w:cs="Times New Roman"/>
          <w:color w:val="auto"/>
          <w:sz w:val="24"/>
          <w:szCs w:val="24"/>
          <w:highlight w:val="yellow"/>
        </w:rPr>
      </w:pPr>
    </w:p>
    <w:p>
      <w:pPr>
        <w:spacing w:after="0"/>
        <w:ind w:firstLine="709"/>
        <w:jc w:val="both"/>
        <w:rPr>
          <w:rFonts w:ascii="Times New Roman" w:hAnsi="Times New Roman" w:cs="Times New Roman"/>
          <w:sz w:val="28"/>
          <w:szCs w:val="28"/>
          <w:highlight w:val="yellow"/>
        </w:rPr>
      </w:pPr>
      <w:r>
        <w:rPr>
          <w:rFonts w:ascii="Times New Roman" w:hAnsi="Times New Roman" w:cs="Times New Roman"/>
          <w:sz w:val="28"/>
          <w:szCs w:val="28"/>
          <w:highlight w:val="yellow"/>
        </w:rPr>
        <w:drawing>
          <wp:inline distT="0" distB="0" distL="0" distR="0">
            <wp:extent cx="5486400" cy="6191250"/>
            <wp:effectExtent l="0" t="0" r="0" b="0"/>
            <wp:docPr id="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after="0"/>
        <w:ind w:firstLine="709"/>
        <w:jc w:val="both"/>
        <w:rPr>
          <w:rFonts w:ascii="Times New Roman" w:hAnsi="Times New Roman" w:cs="Times New Roman"/>
          <w:sz w:val="28"/>
          <w:szCs w:val="28"/>
          <w:highlight w:val="yellow"/>
        </w:rPr>
      </w:pPr>
    </w:p>
    <w:p>
      <w:pPr>
        <w:pStyle w:val="4"/>
        <w:keepNext/>
        <w:spacing w:after="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Рисунок 4 – Сопоставление количества детей различных возрастных групп, посетивших групповые коррекционно-развивающие занятия</w:t>
      </w:r>
    </w:p>
    <w:p>
      <w:pPr>
        <w:spacing w:after="0"/>
        <w:ind w:firstLine="709"/>
        <w:jc w:val="both"/>
        <w:rPr>
          <w:rFonts w:ascii="Times New Roman" w:hAnsi="Times New Roman" w:cs="Times New Roman"/>
          <w:sz w:val="28"/>
          <w:szCs w:val="28"/>
          <w:highlight w:val="yellow"/>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Программами групповой работы и планом индивидуальной работой с ребёнком предусмотрены регулярные ежемесячные консультации родителей. Всего в течение года состоялось 654 индивидуальные консультации. С учетом первичных обращений, консультации были проведены с 237 родителями/законными представителями. </w:t>
      </w:r>
    </w:p>
    <w:p>
      <w:pPr>
        <w:pStyle w:val="19"/>
        <w:numPr>
          <w:ilvl w:val="0"/>
          <w:numId w:val="1"/>
        </w:numPr>
        <w:spacing w:after="0"/>
        <w:rPr>
          <w:rFonts w:ascii="Times New Roman" w:hAnsi="Times New Roman" w:cs="Times New Roman"/>
          <w:b/>
          <w:sz w:val="28"/>
          <w:szCs w:val="28"/>
        </w:rPr>
      </w:pPr>
      <w:r>
        <w:rPr>
          <w:rFonts w:ascii="Times New Roman" w:hAnsi="Times New Roman" w:cs="Times New Roman"/>
          <w:b/>
          <w:sz w:val="28"/>
          <w:szCs w:val="28"/>
        </w:rPr>
        <w:t>Особенности образовательного процесса</w:t>
      </w:r>
    </w:p>
    <w:p>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Наименование и характеристика программ дополнительного образования детей</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2016-2017 учебном году в центре реализовывались следующие дополнительные образовательные программы:</w:t>
      </w:r>
    </w:p>
    <w:p>
      <w:pPr>
        <w:pStyle w:val="19"/>
        <w:numPr>
          <w:ilvl w:val="0"/>
          <w:numId w:val="2"/>
        </w:numPr>
        <w:shd w:val="clear" w:color="auto" w:fill="FFFFFF"/>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программа психолого-педагогической направленности </w:t>
      </w:r>
      <w:r>
        <w:rPr>
          <w:rFonts w:ascii="Times New Roman" w:hAnsi="Times New Roman" w:cs="Times New Roman"/>
          <w:b/>
          <w:sz w:val="28"/>
          <w:szCs w:val="28"/>
        </w:rPr>
        <w:t>«Цветик-семицветик»</w:t>
      </w:r>
      <w:r>
        <w:rPr>
          <w:rFonts w:ascii="Times New Roman" w:hAnsi="Times New Roman" w:cs="Times New Roman"/>
          <w:sz w:val="28"/>
          <w:szCs w:val="28"/>
        </w:rPr>
        <w:t xml:space="preserve"> для детей старшего дошкольного и младшего школьного возраста с нарушениями в развитии. </w:t>
      </w:r>
      <w:r>
        <w:rPr>
          <w:rFonts w:ascii="Times New Roman" w:hAnsi="Times New Roman" w:cs="Times New Roman"/>
          <w:color w:val="000000"/>
          <w:spacing w:val="-1"/>
          <w:sz w:val="28"/>
          <w:szCs w:val="28"/>
        </w:rPr>
        <w:t>Цель данной программы –</w:t>
      </w:r>
      <w:r>
        <w:rPr>
          <w:rFonts w:ascii="Times New Roman" w:hAnsi="Times New Roman" w:cs="Times New Roman"/>
          <w:bCs/>
          <w:color w:val="000000"/>
          <w:spacing w:val="9"/>
          <w:sz w:val="28"/>
          <w:szCs w:val="28"/>
        </w:rPr>
        <w:t xml:space="preserve"> коррекция и развитие личностной, эмоционально-волевой и коммуникативной сферы детей </w:t>
      </w:r>
      <w:r>
        <w:rPr>
          <w:rFonts w:ascii="Times New Roman" w:hAnsi="Times New Roman" w:cs="Times New Roman"/>
          <w:bCs/>
          <w:spacing w:val="9"/>
          <w:sz w:val="28"/>
          <w:szCs w:val="28"/>
        </w:rPr>
        <w:t>старшего дошкольного и младшего школьного возраста</w:t>
      </w:r>
      <w:r>
        <w:rPr>
          <w:rFonts w:ascii="Times New Roman" w:hAnsi="Times New Roman" w:cs="Times New Roman"/>
          <w:bCs/>
          <w:spacing w:val="-1"/>
          <w:sz w:val="28"/>
          <w:szCs w:val="28"/>
        </w:rPr>
        <w:t>,</w:t>
      </w:r>
      <w:r>
        <w:rPr>
          <w:rFonts w:ascii="Times New Roman" w:hAnsi="Times New Roman" w:cs="Times New Roman"/>
          <w:spacing w:val="-1"/>
          <w:sz w:val="28"/>
          <w:szCs w:val="28"/>
        </w:rPr>
        <w:t xml:space="preserve"> испыты</w:t>
      </w:r>
      <w:r>
        <w:rPr>
          <w:rFonts w:ascii="Times New Roman" w:hAnsi="Times New Roman" w:cs="Times New Roman"/>
          <w:color w:val="000000"/>
          <w:spacing w:val="-1"/>
          <w:sz w:val="28"/>
          <w:szCs w:val="28"/>
        </w:rPr>
        <w:t xml:space="preserve">вающих трудности в общении и социальной адаптации вследствие нарушения интеллектуального развития и проблем в эмоционально-личностной сфере. Программа рассчитана на 60 занятий и предусматривает индивидуальные консультации родителе 1 раз в месяц. </w:t>
      </w:r>
      <w:r>
        <w:rPr>
          <w:rFonts w:ascii="Times New Roman" w:hAnsi="Times New Roman" w:eastAsia="Times New Roman" w:cs="Times New Roman"/>
          <w:sz w:val="28"/>
          <w:szCs w:val="28"/>
        </w:rPr>
        <w:t>Занятия по данной программе посещало 5 детей.</w:t>
      </w:r>
    </w:p>
    <w:p>
      <w:pPr>
        <w:pStyle w:val="19"/>
        <w:numPr>
          <w:ilvl w:val="0"/>
          <w:numId w:val="2"/>
        </w:numPr>
        <w:shd w:val="clear" w:color="auto" w:fill="FFFFFF"/>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Коррекционно-развивающая программа психолого-педагогической направленности для детей от 9-ти лет с интеллектуальной недостаточностью и расстройствами аутистического спектра </w:t>
      </w:r>
      <w:r>
        <w:rPr>
          <w:rFonts w:ascii="Times New Roman" w:hAnsi="Times New Roman" w:cs="Times New Roman"/>
          <w:b/>
          <w:sz w:val="28"/>
          <w:szCs w:val="28"/>
        </w:rPr>
        <w:t>«Чебурашка».</w:t>
      </w:r>
      <w:r>
        <w:rPr>
          <w:rFonts w:ascii="Times New Roman" w:hAnsi="Times New Roman" w:cs="Times New Roman"/>
          <w:sz w:val="28"/>
          <w:szCs w:val="28"/>
        </w:rPr>
        <w:t xml:space="preserve"> Цель данной программы –</w:t>
      </w:r>
      <w:r>
        <w:rPr>
          <w:rFonts w:ascii="Times New Roman" w:hAnsi="Times New Roman" w:eastAsia="Times New Roman" w:cs="Times New Roman"/>
          <w:bCs/>
          <w:sz w:val="28"/>
          <w:szCs w:val="28"/>
        </w:rPr>
        <w:t xml:space="preserve"> формирование и</w:t>
      </w:r>
      <w:r>
        <w:rPr>
          <w:rFonts w:ascii="Times New Roman" w:hAnsi="Times New Roman" w:eastAsia="Times New Roman" w:cs="Times New Roman"/>
          <w:b/>
          <w:bCs/>
          <w:sz w:val="28"/>
          <w:szCs w:val="28"/>
        </w:rPr>
        <w:t xml:space="preserve"> </w:t>
      </w:r>
      <w:r>
        <w:rPr>
          <w:rFonts w:ascii="Times New Roman" w:hAnsi="Times New Roman" w:eastAsia="Times New Roman" w:cs="Times New Roman"/>
          <w:bCs/>
          <w:sz w:val="28"/>
          <w:szCs w:val="28"/>
        </w:rPr>
        <w:t>р</w:t>
      </w:r>
      <w:r>
        <w:rPr>
          <w:rFonts w:ascii="Times New Roman" w:hAnsi="Times New Roman" w:eastAsia="Times New Roman" w:cs="Times New Roman"/>
          <w:sz w:val="28"/>
          <w:szCs w:val="28"/>
        </w:rPr>
        <w:t>азвитие</w:t>
      </w:r>
      <w:r>
        <w:rPr>
          <w:rFonts w:ascii="Times New Roman" w:hAnsi="Times New Roman" w:eastAsia="Times New Roman" w:cs="Times New Roman"/>
          <w:bCs/>
          <w:sz w:val="28"/>
          <w:szCs w:val="28"/>
        </w:rPr>
        <w:t xml:space="preserve"> способности и навыков социального взаимодействия</w:t>
      </w:r>
      <w:r>
        <w:rPr>
          <w:rFonts w:ascii="Times New Roman" w:hAnsi="Times New Roman" w:cs="Times New Roman"/>
          <w:bCs/>
          <w:sz w:val="28"/>
          <w:szCs w:val="28"/>
        </w:rPr>
        <w:t xml:space="preserve"> </w:t>
      </w:r>
      <w:r>
        <w:rPr>
          <w:rFonts w:ascii="Times New Roman" w:hAnsi="Times New Roman" w:cs="Times New Roman"/>
          <w:sz w:val="28"/>
          <w:szCs w:val="28"/>
        </w:rPr>
        <w:t>детей от 9-ти лет с интеллектуальной недостаточностью и расстройствами аутистического спектр</w:t>
      </w:r>
      <w:r>
        <w:rPr>
          <w:rFonts w:ascii="Times New Roman" w:hAnsi="Times New Roman" w:eastAsia="Times New Roman" w:cs="Times New Roman"/>
          <w:bCs/>
          <w:sz w:val="28"/>
          <w:szCs w:val="28"/>
        </w:rPr>
        <w:t xml:space="preserve">а. </w:t>
      </w:r>
      <w:r>
        <w:rPr>
          <w:rFonts w:ascii="Times New Roman" w:hAnsi="Times New Roman" w:cs="Times New Roman"/>
          <w:color w:val="000000"/>
          <w:spacing w:val="-1"/>
          <w:sz w:val="28"/>
          <w:szCs w:val="28"/>
        </w:rPr>
        <w:t>Программа рассчитана на 60 занятий и предусматривает индивидуальные консультации родителе</w:t>
      </w:r>
      <w:r>
        <w:rPr>
          <w:rFonts w:ascii="Times New Roman" w:hAnsi="Times New Roman" w:cs="Times New Roman"/>
          <w:color w:val="000000"/>
          <w:spacing w:val="-1"/>
          <w:sz w:val="28"/>
          <w:szCs w:val="28"/>
          <w:lang w:val="ru-RU"/>
        </w:rPr>
        <w:t>й</w:t>
      </w:r>
      <w:r>
        <w:rPr>
          <w:rFonts w:ascii="Times New Roman" w:hAnsi="Times New Roman" w:cs="Times New Roman"/>
          <w:color w:val="000000"/>
          <w:spacing w:val="-1"/>
          <w:sz w:val="28"/>
          <w:szCs w:val="28"/>
        </w:rPr>
        <w:t xml:space="preserve"> 1 раз в месяц. </w:t>
      </w:r>
      <w:r>
        <w:rPr>
          <w:rFonts w:ascii="Times New Roman" w:hAnsi="Times New Roman" w:cs="Times New Roman"/>
          <w:sz w:val="28"/>
          <w:szCs w:val="28"/>
        </w:rPr>
        <w:t>Групповые занятия в течение года посещали 5 детей.</w:t>
      </w:r>
    </w:p>
    <w:p>
      <w:pPr>
        <w:pStyle w:val="19"/>
        <w:numPr>
          <w:ilvl w:val="0"/>
          <w:numId w:val="2"/>
        </w:numPr>
        <w:shd w:val="clear" w:color="auto" w:fill="FFFFFF"/>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Учебно-развивающая программа психолого-педагогической направленности по подготовке к школьному обучению детей с интеллектуальной недостаточностью </w:t>
      </w:r>
      <w:r>
        <w:rPr>
          <w:rFonts w:ascii="Times New Roman" w:hAnsi="Times New Roman" w:cs="Times New Roman"/>
          <w:b/>
          <w:sz w:val="28"/>
          <w:szCs w:val="28"/>
        </w:rPr>
        <w:t>«Пчёлка».</w:t>
      </w:r>
      <w:r>
        <w:rPr>
          <w:rFonts w:ascii="Times New Roman" w:hAnsi="Times New Roman" w:cs="Times New Roman"/>
          <w:sz w:val="28"/>
          <w:szCs w:val="28"/>
        </w:rPr>
        <w:t xml:space="preserve"> Цель программы – психолого-педагогическая подготовка к школе детей с интеллектуальной недостаточностью.</w:t>
      </w:r>
      <w:r>
        <w:rPr>
          <w:rFonts w:ascii="Times New Roman" w:hAnsi="Times New Roman" w:eastAsia="Times New Roman" w:cs="Times New Roman"/>
          <w:sz w:val="28"/>
          <w:szCs w:val="28"/>
        </w:rPr>
        <w:t xml:space="preserve"> Программа рассчитана на 320 часов, из которых 256 учебных часов индивидуальной логопедической и психолого-педагогической работы и 64 учебных часа групповой работы. Программа </w:t>
      </w:r>
      <w:r>
        <w:rPr>
          <w:rFonts w:ascii="Times New Roman" w:hAnsi="Times New Roman" w:cs="Times New Roman"/>
          <w:color w:val="000000"/>
          <w:spacing w:val="-1"/>
          <w:sz w:val="28"/>
          <w:szCs w:val="28"/>
        </w:rPr>
        <w:t xml:space="preserve">предусматривает индивидуальные консультации родителе 1 раз в месяц и групповые родительские собрания 1 раз в квартал. </w:t>
      </w:r>
      <w:r>
        <w:rPr>
          <w:rFonts w:ascii="Times New Roman" w:hAnsi="Times New Roman" w:cs="Times New Roman"/>
          <w:sz w:val="28"/>
          <w:szCs w:val="28"/>
        </w:rPr>
        <w:t>Групповые занятия по программе «Пчелка» в течение года посещали 8 детей.</w:t>
      </w:r>
    </w:p>
    <w:p>
      <w:pPr>
        <w:pStyle w:val="19"/>
        <w:numPr>
          <w:ilvl w:val="0"/>
          <w:numId w:val="2"/>
        </w:numPr>
        <w:spacing w:after="0"/>
        <w:ind w:left="0" w:firstLine="284"/>
        <w:jc w:val="both"/>
        <w:rPr>
          <w:rFonts w:ascii="Times New Roman" w:hAnsi="Times New Roman" w:eastAsia="Times New Roman" w:cs="Times New Roman"/>
          <w:sz w:val="28"/>
          <w:szCs w:val="28"/>
        </w:rPr>
      </w:pPr>
      <w:r>
        <w:rPr>
          <w:rFonts w:ascii="Times New Roman" w:hAnsi="Times New Roman" w:cs="Times New Roman"/>
          <w:sz w:val="28"/>
          <w:szCs w:val="28"/>
        </w:rPr>
        <w:t xml:space="preserve">Учебно-развивающая программа психолого-педагогической направленности по поддержке школьного обучения детей с нарушениями в развитии, имеющими сложности в социальной адаптации и усвоении школьной программы </w:t>
      </w:r>
      <w:r>
        <w:rPr>
          <w:rFonts w:ascii="Times New Roman" w:hAnsi="Times New Roman" w:cs="Times New Roman"/>
          <w:b/>
          <w:sz w:val="28"/>
          <w:szCs w:val="28"/>
        </w:rPr>
        <w:t xml:space="preserve">«Ромашка». </w:t>
      </w:r>
      <w:r>
        <w:rPr>
          <w:rFonts w:ascii="Times New Roman" w:hAnsi="Times New Roman" w:cs="Times New Roman"/>
          <w:sz w:val="28"/>
          <w:szCs w:val="28"/>
        </w:rPr>
        <w:t xml:space="preserve">Цель программы – организационная и учебная поддержка школьного обучения детей с нарушениями в развитии. </w:t>
      </w:r>
      <w:r>
        <w:rPr>
          <w:rFonts w:ascii="Times New Roman" w:hAnsi="Times New Roman" w:eastAsia="Times New Roman" w:cs="Times New Roman"/>
          <w:sz w:val="28"/>
          <w:szCs w:val="28"/>
        </w:rPr>
        <w:t xml:space="preserve">Программа рассчитана на 320 часов, из которых 256 учебных часов индивидуальной логопедической и психолого-педагогической работы и 64 учебных часа групповой работы. Программа </w:t>
      </w:r>
      <w:r>
        <w:rPr>
          <w:rFonts w:ascii="Times New Roman" w:hAnsi="Times New Roman" w:cs="Times New Roman"/>
          <w:color w:val="000000"/>
          <w:spacing w:val="-1"/>
          <w:sz w:val="28"/>
          <w:szCs w:val="28"/>
        </w:rPr>
        <w:t>предусматривает индивидуальные консультации родителе 1 раз в месяц и групповые родительские собрания 1 раз в квартал. Групповые занятия в течение года посещали 3 ребёнка.</w:t>
      </w:r>
    </w:p>
    <w:p>
      <w:pPr>
        <w:pStyle w:val="19"/>
        <w:numPr>
          <w:ilvl w:val="0"/>
          <w:numId w:val="2"/>
        </w:numPr>
        <w:spacing w:after="0"/>
        <w:ind w:left="0" w:firstLine="284"/>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Развивающая программа психолого-педагогической направленности для детей младшего подросткового возраста </w:t>
      </w:r>
      <w:r>
        <w:rPr>
          <w:rFonts w:ascii="Times New Roman" w:hAnsi="Times New Roman" w:eastAsia="Times New Roman" w:cs="Times New Roman"/>
          <w:b/>
          <w:sz w:val="28"/>
          <w:szCs w:val="28"/>
        </w:rPr>
        <w:t xml:space="preserve">«Мы растем». </w:t>
      </w:r>
      <w:r>
        <w:rPr>
          <w:rFonts w:ascii="Times New Roman" w:hAnsi="Times New Roman" w:eastAsia="Times New Roman" w:cs="Times New Roman"/>
          <w:sz w:val="28"/>
          <w:szCs w:val="28"/>
        </w:rPr>
        <w:t xml:space="preserve">Цель программы – </w:t>
      </w:r>
      <w:r>
        <w:rPr>
          <w:rFonts w:ascii="Times New Roman" w:hAnsi="Times New Roman" w:cs="Times New Roman"/>
          <w:sz w:val="28"/>
          <w:szCs w:val="28"/>
        </w:rPr>
        <w:t>формирование навыков адекватного взаимодействия со сверстниками и взрослыми в окружающем социуме, развивать навыки самопознания у д</w:t>
      </w:r>
      <w:r>
        <w:rPr>
          <w:rFonts w:ascii="Times New Roman" w:hAnsi="Times New Roman" w:cs="Times New Roman"/>
          <w:color w:val="000000"/>
          <w:spacing w:val="-1"/>
          <w:sz w:val="28"/>
          <w:szCs w:val="28"/>
        </w:rPr>
        <w:t>етей младшего подросткового возраста</w:t>
      </w:r>
      <w:r>
        <w:rPr>
          <w:rFonts w:ascii="Times New Roman" w:hAnsi="Times New Roman" w:cs="Times New Roman"/>
          <w:sz w:val="28"/>
          <w:szCs w:val="28"/>
        </w:rPr>
        <w:t xml:space="preserve">. </w:t>
      </w:r>
      <w:r>
        <w:rPr>
          <w:rFonts w:ascii="Times New Roman" w:hAnsi="Times New Roman" w:cs="Times New Roman"/>
          <w:color w:val="000000"/>
          <w:spacing w:val="-1"/>
          <w:sz w:val="28"/>
          <w:szCs w:val="28"/>
        </w:rPr>
        <w:t>Программа рассчитана на 32 занятия полуторачасовые занятия и предусматривает индивидуальные консультации родителей 1 раз в месяц. Групповые занятия в течение года посещали 4 ребёнка.</w:t>
      </w:r>
    </w:p>
    <w:p>
      <w:pPr>
        <w:pStyle w:val="19"/>
        <w:numPr>
          <w:ilvl w:val="0"/>
          <w:numId w:val="2"/>
        </w:numPr>
        <w:shd w:val="clear" w:color="auto" w:fill="FFFFFF"/>
        <w:spacing w:after="0"/>
        <w:ind w:left="0" w:firstLine="284"/>
        <w:jc w:val="both"/>
        <w:rPr>
          <w:sz w:val="28"/>
          <w:szCs w:val="28"/>
        </w:rPr>
      </w:pPr>
      <w:r>
        <w:rPr>
          <w:rFonts w:ascii="Times New Roman" w:hAnsi="Times New Roman" w:cs="Times New Roman"/>
          <w:sz w:val="28"/>
          <w:szCs w:val="28"/>
        </w:rPr>
        <w:t xml:space="preserve">Развивающая программа психолого-педагогической направленности </w:t>
      </w:r>
      <w:r>
        <w:rPr>
          <w:rFonts w:ascii="Times New Roman" w:hAnsi="Times New Roman" w:cs="Times New Roman"/>
          <w:b/>
          <w:sz w:val="28"/>
          <w:szCs w:val="28"/>
        </w:rPr>
        <w:t>«Круг»</w:t>
      </w:r>
      <w:r>
        <w:rPr>
          <w:rFonts w:ascii="Times New Roman" w:hAnsi="Times New Roman" w:cs="Times New Roman"/>
          <w:sz w:val="28"/>
          <w:szCs w:val="28"/>
        </w:rPr>
        <w:t xml:space="preserve"> посещающих службу «Лекотека» и членов их семей. Цель программы – </w:t>
      </w:r>
      <w:r>
        <w:rPr>
          <w:rFonts w:ascii="Times New Roman" w:hAnsi="Times New Roman" w:eastAsia="Times New Roman" w:cs="Times New Roman"/>
          <w:sz w:val="28"/>
          <w:szCs w:val="28"/>
        </w:rPr>
        <w:t xml:space="preserve">способствовать взаимодействию и общению между ребенком и его родителями, между детьми, между родителями разных детей, между родителем и другим ребенком. Программа рассчитана на 32 часа групповых занятий, 1 раз в неделю. </w:t>
      </w:r>
      <w:r>
        <w:rPr>
          <w:rFonts w:ascii="Times New Roman" w:hAnsi="Times New Roman" w:cs="Times New Roman"/>
          <w:sz w:val="28"/>
          <w:szCs w:val="28"/>
        </w:rPr>
        <w:t>Групповые занятия в течение года посещали 5 детей их 5 родителей/законных представителей.</w:t>
      </w:r>
    </w:p>
    <w:p>
      <w:pPr>
        <w:pStyle w:val="19"/>
        <w:numPr>
          <w:ilvl w:val="0"/>
          <w:numId w:val="2"/>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Коррекционно-развивающая программа психолого-педагогической направленности для детей от 12 лет с нарушениями в развитии </w:t>
      </w:r>
      <w:r>
        <w:rPr>
          <w:rFonts w:ascii="Times New Roman" w:hAnsi="Times New Roman" w:cs="Times New Roman"/>
          <w:b/>
          <w:sz w:val="28"/>
          <w:szCs w:val="28"/>
        </w:rPr>
        <w:t xml:space="preserve">«Калейдоскоп». Цель программы - </w:t>
      </w:r>
      <w:r>
        <w:rPr>
          <w:rFonts w:ascii="Times New Roman" w:hAnsi="Times New Roman" w:cs="Times New Roman"/>
          <w:sz w:val="28"/>
          <w:szCs w:val="28"/>
        </w:rPr>
        <w:t xml:space="preserve">формирование навыков адекватного взаимодействия со сверстниками и взрослыми в окружающем социуме, развивать навыки самопознания у детей подросткового возраста с нарушениями в развитии. </w:t>
      </w:r>
      <w:r>
        <w:rPr>
          <w:rFonts w:ascii="Times New Roman" w:hAnsi="Times New Roman" w:eastAsia="Times New Roman" w:cs="Times New Roman"/>
          <w:sz w:val="28"/>
          <w:szCs w:val="28"/>
        </w:rPr>
        <w:t>Программа рассчитана на 32 часа групповых занятий, 1 раз в неделю и предусматривает и</w:t>
      </w:r>
      <w:r>
        <w:rPr>
          <w:rFonts w:ascii="Times New Roman" w:hAnsi="Times New Roman" w:cs="Times New Roman"/>
          <w:sz w:val="28"/>
          <w:szCs w:val="28"/>
        </w:rPr>
        <w:t xml:space="preserve">ндивидуальные консультации родителей один раз в месяц. </w:t>
      </w:r>
      <w:r>
        <w:rPr>
          <w:rFonts w:ascii="Times New Roman" w:hAnsi="Times New Roman" w:cs="Times New Roman"/>
          <w:color w:val="000000"/>
          <w:spacing w:val="-1"/>
          <w:sz w:val="28"/>
          <w:szCs w:val="28"/>
        </w:rPr>
        <w:t>Групповые занятия в течение года посещали 4 ребёнка.</w:t>
      </w:r>
    </w:p>
    <w:p>
      <w:pPr>
        <w:pStyle w:val="19"/>
        <w:numPr>
          <w:ilvl w:val="0"/>
          <w:numId w:val="2"/>
        </w:numPr>
        <w:shd w:val="clear" w:color="auto" w:fill="FFFFFF"/>
        <w:spacing w:after="0"/>
        <w:ind w:left="0" w:right="29" w:firstLine="284"/>
        <w:jc w:val="both"/>
        <w:rPr>
          <w:sz w:val="28"/>
          <w:szCs w:val="28"/>
        </w:rPr>
      </w:pPr>
      <w:r>
        <w:rPr>
          <w:rFonts w:ascii="Times New Roman" w:hAnsi="Times New Roman" w:cs="Times New Roman"/>
          <w:sz w:val="28"/>
          <w:szCs w:val="28"/>
        </w:rPr>
        <w:t>Индивидуально-ориентированные программы психолого-педагогической направленности для детей и родителей службы «Лекотека». Педагогом-психологом, учителем-логопедом и учителем-дефектологом службы разработаны программы для восьми семей, воспитывающих детей с ограниченными возможностям здоровья.</w:t>
      </w:r>
    </w:p>
    <w:p>
      <w:pPr>
        <w:pStyle w:val="19"/>
        <w:numPr>
          <w:ilvl w:val="0"/>
          <w:numId w:val="2"/>
        </w:numPr>
        <w:shd w:val="clear" w:color="auto" w:fill="FFFFFF"/>
        <w:spacing w:after="0"/>
        <w:ind w:left="0" w:right="29" w:firstLine="284"/>
        <w:jc w:val="both"/>
        <w:rPr>
          <w:rFonts w:ascii="Times New Roman" w:hAnsi="Times New Roman" w:cs="Times New Roman"/>
          <w:sz w:val="28"/>
          <w:szCs w:val="28"/>
        </w:rPr>
      </w:pPr>
      <w:r>
        <w:rPr>
          <w:rFonts w:ascii="Times New Roman" w:hAnsi="Times New Roman" w:cs="Times New Roman"/>
          <w:sz w:val="28"/>
          <w:szCs w:val="28"/>
        </w:rPr>
        <w:t>Программа коммуникативной поддержки и развития творческого самовыражения детей с нарушениями в развитии различных возрастных групп в период летних каникул «Это лето!». Цель – поддержка навыков коммуникации и социального взаимодействия детей с нарушениями в развитии из контингента центра в период летних каникул; развитие творческого самовыражения посредством традиционных и нетрадиционных техник изобразительной деятельности.</w:t>
      </w:r>
      <w:r>
        <w:rPr>
          <w:sz w:val="28"/>
          <w:szCs w:val="28"/>
        </w:rPr>
        <w:t xml:space="preserve"> </w:t>
      </w:r>
      <w:r>
        <w:rPr>
          <w:rFonts w:ascii="Times New Roman" w:hAnsi="Times New Roman" w:cs="Times New Roman"/>
          <w:sz w:val="28"/>
          <w:szCs w:val="28"/>
        </w:rPr>
        <w:t xml:space="preserve">Программа рассчитана на 39 занятий по 2 академических часа (90 мин.). Консультации законных представителей не предусмотрены. </w:t>
      </w:r>
    </w:p>
    <w:p>
      <w:pPr>
        <w:pStyle w:val="19"/>
        <w:numPr>
          <w:ilvl w:val="0"/>
          <w:numId w:val="2"/>
        </w:numPr>
        <w:shd w:val="clear" w:color="auto" w:fill="FFFFFF"/>
        <w:spacing w:after="0"/>
        <w:ind w:left="0" w:firstLine="284"/>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программа по формированию актерских навыков средствами театра кукол у детей с нарушениями в развитии. Программа рассчитана на 29 занятий по 50 минут каждое. З</w:t>
      </w:r>
      <w:r>
        <w:rPr>
          <w:rFonts w:ascii="Times New Roman" w:hAnsi="Times New Roman" w:cs="Times New Roman"/>
          <w:color w:val="000000"/>
          <w:spacing w:val="-1"/>
          <w:sz w:val="28"/>
          <w:szCs w:val="28"/>
        </w:rPr>
        <w:t>анятия в течение года посещали 8 детей.</w:t>
      </w:r>
    </w:p>
    <w:p>
      <w:pPr>
        <w:pStyle w:val="19"/>
        <w:numPr>
          <w:ilvl w:val="0"/>
          <w:numId w:val="2"/>
        </w:numPr>
        <w:shd w:val="clear" w:color="auto" w:fill="FFFFFF"/>
        <w:spacing w:after="0"/>
        <w:ind w:left="0" w:firstLine="284"/>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программа по формированию творческих навыков средствами гончарного мастерства и лепки из глины у детей с нарушениями в развитии. Программа рассчитана на 26 занятий для детей и их родителей/законных представителей. З</w:t>
      </w:r>
      <w:r>
        <w:rPr>
          <w:rFonts w:ascii="Times New Roman" w:hAnsi="Times New Roman" w:cs="Times New Roman"/>
          <w:color w:val="000000"/>
          <w:spacing w:val="-1"/>
          <w:sz w:val="28"/>
          <w:szCs w:val="28"/>
        </w:rPr>
        <w:t xml:space="preserve">анятия в течение года посещали 8 детей и 8 </w:t>
      </w:r>
      <w:r>
        <w:rPr>
          <w:rFonts w:ascii="Times New Roman" w:hAnsi="Times New Roman" w:cs="Times New Roman"/>
          <w:sz w:val="28"/>
          <w:szCs w:val="28"/>
        </w:rPr>
        <w:t>родителей/законных представителей</w:t>
      </w:r>
      <w:r>
        <w:rPr>
          <w:rFonts w:ascii="Times New Roman" w:hAnsi="Times New Roman" w:cs="Times New Roman"/>
          <w:color w:val="000000"/>
          <w:spacing w:val="-1"/>
          <w:sz w:val="28"/>
          <w:szCs w:val="28"/>
        </w:rPr>
        <w:t>.</w:t>
      </w:r>
    </w:p>
    <w:p>
      <w:pPr>
        <w:pStyle w:val="19"/>
        <w:numPr>
          <w:ilvl w:val="0"/>
          <w:numId w:val="2"/>
        </w:numPr>
        <w:shd w:val="clear" w:color="auto" w:fill="FFFFFF"/>
        <w:spacing w:after="0"/>
        <w:ind w:left="0" w:firstLine="284"/>
        <w:jc w:val="both"/>
        <w:rPr>
          <w:rFonts w:ascii="Times New Roman" w:hAnsi="Times New Roman" w:cs="Times New Roman"/>
          <w:sz w:val="28"/>
          <w:szCs w:val="28"/>
        </w:rPr>
      </w:pPr>
      <w:r>
        <w:rPr>
          <w:rFonts w:ascii="Times New Roman" w:hAnsi="Times New Roman" w:cs="Times New Roman"/>
          <w:sz w:val="28"/>
          <w:szCs w:val="28"/>
        </w:rPr>
        <w:t>Психолого-педагогическая программа по формированию художественных навыков средствами изобразительного искусства у детей с нарушениями в развитии. Программа рассчитана на 26 занятий для детей и их родителей/законных представителей. З</w:t>
      </w:r>
      <w:r>
        <w:rPr>
          <w:rFonts w:ascii="Times New Roman" w:hAnsi="Times New Roman" w:cs="Times New Roman"/>
          <w:color w:val="000000"/>
          <w:spacing w:val="-1"/>
          <w:sz w:val="28"/>
          <w:szCs w:val="28"/>
        </w:rPr>
        <w:t xml:space="preserve">анятия в течение года посещали 5 детей и 5 </w:t>
      </w:r>
      <w:r>
        <w:rPr>
          <w:rFonts w:ascii="Times New Roman" w:hAnsi="Times New Roman" w:cs="Times New Roman"/>
          <w:sz w:val="28"/>
          <w:szCs w:val="28"/>
        </w:rPr>
        <w:t>родителей/законных представителей</w:t>
      </w:r>
      <w:r>
        <w:rPr>
          <w:rFonts w:ascii="Times New Roman" w:hAnsi="Times New Roman" w:cs="Times New Roman"/>
          <w:color w:val="000000"/>
          <w:spacing w:val="-1"/>
          <w:sz w:val="28"/>
          <w:szCs w:val="28"/>
        </w:rPr>
        <w:t>.</w:t>
      </w:r>
    </w:p>
    <w:p>
      <w:pPr>
        <w:shd w:val="clear" w:color="auto" w:fill="FFFFFF"/>
        <w:spacing w:after="0"/>
        <w:ind w:left="284"/>
        <w:jc w:val="both"/>
        <w:rPr>
          <w:rFonts w:ascii="Times New Roman" w:hAnsi="Times New Roman" w:cs="Times New Roman"/>
          <w:sz w:val="28"/>
          <w:szCs w:val="28"/>
        </w:rPr>
      </w:pP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2015-2016 учебным годом, исходя из запроса родителей и потребностей детей, зачисленных на учебный год в контингент центра, нами были разработаны новые программы групповой работы. Так, в 2016-2017 уч. году была реализована программа поддержки школьного обучения «Ромашка», коррекционно-развивающая программа психолого-педагогической направленности для детей подросткового возраста с нарушениями в развитии «Калейдоскоп», три программы по формированию творческих навыков в рамках отделения социально-трудовых компетенций для детей с нарушениями в развитии (мастерские), а также программа коммуникативной поддержки и развития творческого самовыражения в период летних каникул «Это лето». </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 течение года в центре на регулярной основе действовали родительские группы из числа родителей/законных представителей детей, посещающих коррекционно-развивающие и учебно-развивающие группы. На группах обсуждаются актуальные для родителей и семей, воспитывающих детей из контингента центра вопросы: образования, воспитания, взаимодействия с детьми, понимания их потребностей. В неделю проходят пять родительских групп. Всего в 2016-2017 году состоялось 205 встреч родительских групп под руководством заместителя директора по коррекционной работе.</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Средняя наполняемость групп: 4-10 человек, в соответствии с нормами, обозначенными в СанПине для данного типа учреждения.</w:t>
      </w:r>
    </w:p>
    <w:p>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 xml:space="preserve">Характеристика системы оценки качества освоения программ  </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Заключение о качестве оказанной ребёнку помощи, а так же понимание того, в какой помощи ребёнок и семья нуждаются в ближайшей перспективе, строится на следующих данных:</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первичного (в начале учебного года) и повторного (в конце учебного года) обследования на территориальной психолого-медико-педагогической комиссии;</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динамики (изменения) конкретных способностей и навыков у ребёнка на начало и конец учебного года;</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бесед и консультаций с родителями (по программам, консультации родителей проводятся регулярно один раз в месяц);</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обсуждений динамики состояния ребёнка и ресурсов его семьи на регулярных заседаниях полипрофессиональных бригад и конференциях с разбором конкретных случаев (кейс-конференциях). В 2016-2017 уч. году состоялось 18 бригад на базе центра и 9 кейс-конференций.</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обсуждения контингента в конце учебного года, на котором специалисты представляют каждого ребёнка, которого они курируют и все вместе (коллегиально) вырабатывают рекомендации по его дальнейшему сопровождению.  </w:t>
      </w:r>
    </w:p>
    <w:p>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Наименование и характеристика платных образовательных услуг</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образовательные услуги, определенные объемом государственного задания на 2016 – 2017 годы оказывались детям из контингента центра бесплатно.</w:t>
      </w:r>
    </w:p>
    <w:p>
      <w:pPr>
        <w:autoSpaceDE w:val="0"/>
        <w:autoSpaceDN w:val="0"/>
        <w:adjustRightInd w:val="0"/>
        <w:spacing w:after="0"/>
        <w:ind w:firstLine="720"/>
        <w:jc w:val="both"/>
        <w:outlineLvl w:val="2"/>
        <w:rPr>
          <w:rFonts w:ascii="Times New Roman" w:hAnsi="Times New Roman" w:cs="Times New Roman"/>
          <w:sz w:val="28"/>
          <w:szCs w:val="28"/>
        </w:rPr>
      </w:pPr>
      <w:r>
        <w:rPr>
          <w:rFonts w:ascii="Times New Roman" w:hAnsi="Times New Roman" w:cs="Times New Roman"/>
          <w:sz w:val="28"/>
          <w:szCs w:val="28"/>
        </w:rPr>
        <w:t>К платным дополнительным образовательным услугам, предоставляемым центром, относится</w:t>
      </w:r>
      <w:r>
        <w:rPr>
          <w:rFonts w:ascii="Times New Roman" w:hAnsi="Times New Roman" w:cs="Times New Roman"/>
          <w:sz w:val="28"/>
        </w:rPr>
        <w:t xml:space="preserve"> обучение по дополнительным образовательным программам согласно лицензии</w:t>
      </w:r>
      <w:r>
        <w:rPr>
          <w:rFonts w:ascii="Times New Roman" w:hAnsi="Times New Roman" w:cs="Times New Roman"/>
          <w:sz w:val="28"/>
          <w:szCs w:val="28"/>
        </w:rPr>
        <w:t>:</w:t>
      </w:r>
    </w:p>
    <w:p>
      <w:pPr>
        <w:pStyle w:val="19"/>
        <w:numPr>
          <w:ilvl w:val="0"/>
          <w:numId w:val="3"/>
        </w:numPr>
        <w:autoSpaceDE w:val="0"/>
        <w:autoSpaceDN w:val="0"/>
        <w:adjustRightInd w:val="0"/>
        <w:spacing w:after="0"/>
        <w:ind w:left="0" w:firstLine="284"/>
        <w:jc w:val="both"/>
        <w:outlineLvl w:val="1"/>
        <w:rPr>
          <w:rFonts w:ascii="Times New Roman" w:hAnsi="Times New Roman" w:cs="Times New Roman"/>
          <w:sz w:val="28"/>
          <w:szCs w:val="28"/>
        </w:rPr>
      </w:pPr>
      <w:r>
        <w:rPr>
          <w:rFonts w:ascii="Times New Roman" w:hAnsi="Times New Roman" w:cs="Times New Roman"/>
          <w:sz w:val="28"/>
          <w:szCs w:val="28"/>
        </w:rPr>
        <w:t>Индивидуальная коррекционно-развивающая работа психолого-педагогической направленности с детьми раннего возраста (от 1 года до 3 лет);</w:t>
      </w:r>
    </w:p>
    <w:p>
      <w:pPr>
        <w:pStyle w:val="19"/>
        <w:numPr>
          <w:ilvl w:val="0"/>
          <w:numId w:val="3"/>
        </w:numPr>
        <w:autoSpaceDE w:val="0"/>
        <w:autoSpaceDN w:val="0"/>
        <w:adjustRightInd w:val="0"/>
        <w:spacing w:after="0"/>
        <w:ind w:left="0"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Индивидуальная коррекционно-развивающая работа психолого-педагогической направленности </w:t>
      </w:r>
      <w:r>
        <w:rPr>
          <w:rFonts w:ascii="Times New Roman" w:hAnsi="Times New Roman" w:cs="Times New Roman"/>
          <w:bCs/>
          <w:sz w:val="28"/>
          <w:szCs w:val="28"/>
        </w:rPr>
        <w:t>с детьми</w:t>
      </w:r>
      <w:r>
        <w:rPr>
          <w:rFonts w:ascii="Times New Roman" w:hAnsi="Times New Roman" w:cs="Times New Roman"/>
          <w:sz w:val="28"/>
          <w:szCs w:val="28"/>
        </w:rPr>
        <w:t xml:space="preserve"> дошкольного возраста (от 3 лет до 7 лет);</w:t>
      </w:r>
    </w:p>
    <w:p>
      <w:pPr>
        <w:pStyle w:val="19"/>
        <w:numPr>
          <w:ilvl w:val="0"/>
          <w:numId w:val="3"/>
        </w:numPr>
        <w:autoSpaceDE w:val="0"/>
        <w:autoSpaceDN w:val="0"/>
        <w:adjustRightInd w:val="0"/>
        <w:spacing w:after="0"/>
        <w:ind w:left="0" w:firstLine="284"/>
        <w:jc w:val="both"/>
        <w:outlineLvl w:val="1"/>
        <w:rPr>
          <w:rFonts w:ascii="Times New Roman" w:hAnsi="Times New Roman" w:cs="Times New Roman"/>
          <w:sz w:val="28"/>
          <w:szCs w:val="28"/>
        </w:rPr>
      </w:pPr>
      <w:r>
        <w:rPr>
          <w:rFonts w:ascii="Times New Roman" w:hAnsi="Times New Roman" w:cs="Times New Roman"/>
          <w:sz w:val="28"/>
          <w:szCs w:val="28"/>
        </w:rPr>
        <w:t xml:space="preserve"> Индивидуальная коррекционно-развивающая работа психолого-педагогической направленности </w:t>
      </w:r>
      <w:r>
        <w:rPr>
          <w:rFonts w:ascii="Times New Roman" w:hAnsi="Times New Roman" w:cs="Times New Roman"/>
          <w:bCs/>
          <w:sz w:val="28"/>
          <w:szCs w:val="28"/>
        </w:rPr>
        <w:t xml:space="preserve">с детьми </w:t>
      </w:r>
      <w:r>
        <w:rPr>
          <w:rFonts w:ascii="Times New Roman" w:hAnsi="Times New Roman" w:cs="Times New Roman"/>
          <w:sz w:val="28"/>
          <w:szCs w:val="28"/>
        </w:rPr>
        <w:t>младшего школьного возраста (от 7 лет до 11 лет);</w:t>
      </w:r>
      <w:r>
        <w:rPr>
          <w:rFonts w:ascii="Times New Roman" w:hAnsi="Times New Roman" w:cs="Times New Roman"/>
          <w:bCs/>
          <w:sz w:val="28"/>
          <w:szCs w:val="28"/>
        </w:rPr>
        <w:t xml:space="preserve"> </w:t>
      </w:r>
    </w:p>
    <w:p>
      <w:pPr>
        <w:pStyle w:val="19"/>
        <w:numPr>
          <w:ilvl w:val="0"/>
          <w:numId w:val="3"/>
        </w:numPr>
        <w:autoSpaceDE w:val="0"/>
        <w:autoSpaceDN w:val="0"/>
        <w:adjustRightInd w:val="0"/>
        <w:spacing w:after="0"/>
        <w:ind w:left="0" w:firstLine="284"/>
        <w:jc w:val="both"/>
        <w:outlineLvl w:val="1"/>
        <w:rPr>
          <w:rFonts w:ascii="Times New Roman" w:hAnsi="Times New Roman" w:cs="Times New Roman"/>
          <w:sz w:val="28"/>
          <w:szCs w:val="28"/>
        </w:rPr>
      </w:pPr>
      <w:r>
        <w:rPr>
          <w:rFonts w:ascii="Times New Roman" w:hAnsi="Times New Roman" w:cs="Times New Roman"/>
          <w:bCs/>
          <w:sz w:val="28"/>
          <w:szCs w:val="28"/>
        </w:rPr>
        <w:t>И</w:t>
      </w:r>
      <w:r>
        <w:rPr>
          <w:rFonts w:ascii="Times New Roman" w:hAnsi="Times New Roman" w:cs="Times New Roman"/>
          <w:sz w:val="28"/>
          <w:szCs w:val="28"/>
        </w:rPr>
        <w:t>ндивидуальная коррекционно-развивающая работа психолого-педагогической направленности с подростками (от 11 лет до 18 лет).</w:t>
      </w:r>
    </w:p>
    <w:p>
      <w:pPr>
        <w:pStyle w:val="24"/>
        <w:shd w:val="clear" w:color="auto" w:fill="FFFFFF"/>
        <w:spacing w:before="0" w:beforeAutospacing="0" w:after="0" w:afterAutospacing="0" w:line="276" w:lineRule="auto"/>
        <w:ind w:firstLine="708"/>
        <w:jc w:val="both"/>
        <w:textAlignment w:val="baseline"/>
        <w:rPr>
          <w:sz w:val="28"/>
          <w:szCs w:val="28"/>
        </w:rPr>
      </w:pPr>
      <w:r>
        <w:rPr>
          <w:sz w:val="28"/>
          <w:szCs w:val="28"/>
        </w:rPr>
        <w:t>Дополнительные платные услуги Центра включают все виды психолого-педагогической помощи для лиц, не входящих в возрастную категорию, предусмотренную Уставом, а именно:</w:t>
      </w:r>
    </w:p>
    <w:p>
      <w:pPr>
        <w:pStyle w:val="24"/>
        <w:numPr>
          <w:ilvl w:val="1"/>
          <w:numId w:val="4"/>
        </w:numPr>
        <w:shd w:val="clear" w:color="auto" w:fill="FFFFFF"/>
        <w:spacing w:before="0" w:beforeAutospacing="0" w:after="0" w:afterAutospacing="0" w:line="276" w:lineRule="auto"/>
        <w:ind w:left="0" w:firstLine="284"/>
        <w:jc w:val="both"/>
        <w:textAlignment w:val="baseline"/>
        <w:rPr>
          <w:sz w:val="28"/>
          <w:szCs w:val="28"/>
        </w:rPr>
      </w:pPr>
      <w:r>
        <w:rPr>
          <w:sz w:val="28"/>
          <w:szCs w:val="28"/>
        </w:rPr>
        <w:t>групповая и индивидуальная семейная психотерапия и психокоррекция;</w:t>
      </w:r>
    </w:p>
    <w:p>
      <w:pPr>
        <w:numPr>
          <w:ilvl w:val="1"/>
          <w:numId w:val="4"/>
        </w:numPr>
        <w:autoSpaceDE w:val="0"/>
        <w:autoSpaceDN w:val="0"/>
        <w:adjustRightInd w:val="0"/>
        <w:spacing w:after="0"/>
        <w:ind w:left="0" w:firstLine="284"/>
        <w:contextualSpacing/>
        <w:jc w:val="both"/>
        <w:outlineLvl w:val="1"/>
        <w:rPr>
          <w:rFonts w:ascii="Times New Roman" w:hAnsi="Times New Roman" w:cs="Times New Roman"/>
          <w:sz w:val="28"/>
          <w:szCs w:val="28"/>
        </w:rPr>
      </w:pPr>
      <w:r>
        <w:rPr>
          <w:rFonts w:ascii="Times New Roman" w:hAnsi="Times New Roman" w:cs="Times New Roman"/>
          <w:bCs/>
          <w:sz w:val="28"/>
          <w:szCs w:val="28"/>
        </w:rPr>
        <w:t>и</w:t>
      </w:r>
      <w:r>
        <w:rPr>
          <w:rFonts w:ascii="Times New Roman" w:hAnsi="Times New Roman" w:cs="Times New Roman"/>
          <w:sz w:val="28"/>
          <w:szCs w:val="28"/>
        </w:rPr>
        <w:t>ндивидуальное и групповое психолого-педагогическое консультирование взрослого населения.</w:t>
      </w:r>
    </w:p>
    <w:p>
      <w:pPr>
        <w:pStyle w:val="24"/>
        <w:numPr>
          <w:ilvl w:val="0"/>
          <w:numId w:val="4"/>
        </w:numPr>
        <w:shd w:val="clear" w:color="auto" w:fill="FFFFFF"/>
        <w:spacing w:before="0" w:beforeAutospacing="0" w:after="0" w:afterAutospacing="0" w:line="276" w:lineRule="auto"/>
        <w:ind w:left="0" w:firstLine="284"/>
        <w:jc w:val="both"/>
        <w:textAlignment w:val="baseline"/>
        <w:rPr>
          <w:color w:val="000000"/>
          <w:sz w:val="28"/>
          <w:szCs w:val="28"/>
        </w:rPr>
      </w:pPr>
      <w:r>
        <w:rPr>
          <w:color w:val="000000"/>
          <w:sz w:val="28"/>
          <w:szCs w:val="28"/>
        </w:rPr>
        <w:t>Для комплексного решения вопросов повышения эффективности психолого-педагогической и медико-социальной помощи Центр оказывает дополнительные платные услуги физическим и юридическим лицам, в том числе, за пределами государственных заданий, в частности:</w:t>
      </w:r>
    </w:p>
    <w:p>
      <w:pPr>
        <w:pStyle w:val="24"/>
        <w:numPr>
          <w:ilvl w:val="0"/>
          <w:numId w:val="4"/>
        </w:numPr>
        <w:shd w:val="clear" w:color="auto" w:fill="FFFFFF"/>
        <w:spacing w:before="0" w:beforeAutospacing="0" w:after="0" w:afterAutospacing="0" w:line="276" w:lineRule="auto"/>
        <w:ind w:left="0" w:firstLine="284"/>
        <w:jc w:val="both"/>
        <w:textAlignment w:val="baseline"/>
        <w:rPr>
          <w:color w:val="000000"/>
          <w:sz w:val="28"/>
          <w:szCs w:val="28"/>
        </w:rPr>
      </w:pPr>
      <w:r>
        <w:rPr>
          <w:color w:val="000000"/>
          <w:sz w:val="28"/>
          <w:szCs w:val="28"/>
        </w:rPr>
        <w:t>обучающие семинары и стажировки для педагогов и психологов по основным направлениям деятельности центра;</w:t>
      </w:r>
    </w:p>
    <w:p>
      <w:pPr>
        <w:pStyle w:val="24"/>
        <w:numPr>
          <w:ilvl w:val="0"/>
          <w:numId w:val="4"/>
        </w:numPr>
        <w:shd w:val="clear" w:color="auto" w:fill="FFFFFF"/>
        <w:spacing w:before="0" w:beforeAutospacing="0" w:after="0" w:afterAutospacing="0" w:line="276" w:lineRule="auto"/>
        <w:ind w:left="0" w:firstLine="284"/>
        <w:jc w:val="both"/>
        <w:textAlignment w:val="baseline"/>
        <w:rPr>
          <w:color w:val="000000"/>
          <w:sz w:val="28"/>
          <w:szCs w:val="28"/>
        </w:rPr>
      </w:pPr>
      <w:r>
        <w:rPr>
          <w:color w:val="000000"/>
          <w:sz w:val="28"/>
          <w:szCs w:val="28"/>
        </w:rPr>
        <w:t>индивидуальное профессиональное консультирование педагогов, психологов и других специалистов;</w:t>
      </w:r>
    </w:p>
    <w:p>
      <w:pPr>
        <w:pStyle w:val="24"/>
        <w:numPr>
          <w:ilvl w:val="0"/>
          <w:numId w:val="4"/>
        </w:numPr>
        <w:shd w:val="clear" w:color="auto" w:fill="FFFFFF"/>
        <w:spacing w:before="0" w:beforeAutospacing="0" w:after="0" w:afterAutospacing="0" w:line="276" w:lineRule="auto"/>
        <w:ind w:left="0" w:firstLine="284"/>
        <w:jc w:val="both"/>
        <w:textAlignment w:val="baseline"/>
        <w:rPr>
          <w:color w:val="000000"/>
          <w:sz w:val="28"/>
          <w:szCs w:val="28"/>
        </w:rPr>
      </w:pPr>
      <w:r>
        <w:rPr>
          <w:color w:val="000000"/>
          <w:sz w:val="28"/>
          <w:szCs w:val="28"/>
        </w:rPr>
        <w:t>супервизорская деятельность;</w:t>
      </w:r>
    </w:p>
    <w:p>
      <w:pPr>
        <w:pStyle w:val="24"/>
        <w:numPr>
          <w:ilvl w:val="0"/>
          <w:numId w:val="4"/>
        </w:numPr>
        <w:shd w:val="clear" w:color="auto" w:fill="FFFFFF"/>
        <w:spacing w:before="0" w:beforeAutospacing="0" w:after="0" w:afterAutospacing="0" w:line="276" w:lineRule="auto"/>
        <w:ind w:left="0" w:firstLine="284"/>
        <w:jc w:val="both"/>
        <w:textAlignment w:val="baseline"/>
        <w:rPr>
          <w:color w:val="000000"/>
          <w:sz w:val="28"/>
          <w:szCs w:val="28"/>
        </w:rPr>
      </w:pPr>
      <w:r>
        <w:rPr>
          <w:color w:val="000000"/>
          <w:sz w:val="28"/>
          <w:szCs w:val="28"/>
        </w:rPr>
        <w:t>организация и проведение учебно-ознакомительной и производственной практики, стажировок для студентов учреждений среднего и высшего профессионального образования;</w:t>
      </w:r>
    </w:p>
    <w:p>
      <w:pPr>
        <w:pStyle w:val="24"/>
        <w:numPr>
          <w:ilvl w:val="0"/>
          <w:numId w:val="4"/>
        </w:numPr>
        <w:shd w:val="clear" w:color="auto" w:fill="FFFFFF"/>
        <w:spacing w:before="0" w:beforeAutospacing="0" w:after="0" w:afterAutospacing="0" w:line="276" w:lineRule="auto"/>
        <w:ind w:left="0" w:firstLine="284"/>
        <w:jc w:val="both"/>
        <w:textAlignment w:val="baseline"/>
        <w:rPr>
          <w:color w:val="000000"/>
          <w:sz w:val="28"/>
          <w:szCs w:val="28"/>
        </w:rPr>
      </w:pPr>
      <w:r>
        <w:rPr>
          <w:color w:val="000000"/>
          <w:sz w:val="28"/>
          <w:szCs w:val="28"/>
        </w:rPr>
        <w:t>проведение разовых лекций, стажировок, семинаров и других видов обучения, не сопровождающихся итоговой аттестацией и выдачей документов об образовании и (или) квалификации;</w:t>
      </w:r>
    </w:p>
    <w:p>
      <w:pPr>
        <w:pStyle w:val="24"/>
        <w:numPr>
          <w:ilvl w:val="0"/>
          <w:numId w:val="4"/>
        </w:numPr>
        <w:shd w:val="clear" w:color="auto" w:fill="FFFFFF"/>
        <w:spacing w:before="0" w:beforeAutospacing="0" w:after="0" w:afterAutospacing="0" w:line="276" w:lineRule="auto"/>
        <w:ind w:left="0" w:firstLine="284"/>
        <w:jc w:val="both"/>
        <w:textAlignment w:val="baseline"/>
        <w:rPr>
          <w:sz w:val="28"/>
          <w:szCs w:val="28"/>
        </w:rPr>
      </w:pPr>
      <w:r>
        <w:rPr>
          <w:color w:val="000000"/>
          <w:sz w:val="28"/>
          <w:szCs w:val="28"/>
        </w:rPr>
        <w:t>п</w:t>
      </w:r>
      <w:r>
        <w:rPr>
          <w:sz w:val="28"/>
          <w:szCs w:val="28"/>
        </w:rPr>
        <w:t>роведение групповых консультаций, конференций, методических занятий, семинаров, других образовательных мероприятий, направленных на распространение профессионального и организационного опыта работы специалистов Учреждения в области реабилитационной и коррекционной работы в учреждениях образования сверх объема, указанного в государственном задании.</w:t>
      </w:r>
    </w:p>
    <w:p>
      <w:pPr>
        <w:shd w:val="clear" w:color="auto" w:fill="FFFFFF"/>
        <w:spacing w:after="0"/>
        <w:ind w:firstLine="709"/>
        <w:jc w:val="both"/>
        <w:rPr>
          <w:rFonts w:ascii="Times New Roman" w:hAnsi="Times New Roman" w:cs="Times New Roman"/>
          <w:i/>
          <w:sz w:val="28"/>
          <w:szCs w:val="28"/>
        </w:rPr>
      </w:pPr>
    </w:p>
    <w:p>
      <w:pPr>
        <w:pStyle w:val="19"/>
        <w:numPr>
          <w:ilvl w:val="0"/>
          <w:numId w:val="1"/>
        </w:numPr>
        <w:shd w:val="clear" w:color="auto" w:fill="FFFFFF"/>
        <w:spacing w:after="0"/>
        <w:rPr>
          <w:rFonts w:ascii="Times New Roman" w:hAnsi="Times New Roman" w:cs="Times New Roman"/>
          <w:b/>
          <w:sz w:val="28"/>
          <w:szCs w:val="28"/>
        </w:rPr>
      </w:pPr>
      <w:r>
        <w:rPr>
          <w:rFonts w:ascii="Times New Roman" w:hAnsi="Times New Roman" w:cs="Times New Roman"/>
          <w:b/>
          <w:sz w:val="28"/>
          <w:szCs w:val="28"/>
        </w:rPr>
        <w:t>Условия осуществления образовательного процесса</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Материально-техническая база  центра:</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Психологический центр располагает зданием общей площадью в 250 кв. м. на этой площади размещены:</w:t>
      </w:r>
    </w:p>
    <w:p>
      <w:pPr>
        <w:pStyle w:val="22"/>
        <w:numPr>
          <w:ilvl w:val="0"/>
          <w:numId w:val="5"/>
        </w:numPr>
        <w:spacing w:line="276" w:lineRule="auto"/>
        <w:ind w:left="0"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- 5 кабинетов для работы с детьми и взрослыми. Из них три кабинета для групповой работы и два кабинета, предназначенных для индивидуальной или семейной работы, общая площадь кабинетов составляет 136,7 кв.м.</w:t>
      </w:r>
    </w:p>
    <w:p>
      <w:pPr>
        <w:pStyle w:val="22"/>
        <w:numPr>
          <w:ilvl w:val="0"/>
          <w:numId w:val="5"/>
        </w:numPr>
        <w:spacing w:line="276" w:lineRule="auto"/>
        <w:ind w:left="0"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- 4 помещения задействованы для организационно-административной работы, их общая площадь 67,2 кв.м.</w:t>
      </w:r>
    </w:p>
    <w:p>
      <w:pPr>
        <w:pStyle w:val="22"/>
        <w:numPr>
          <w:ilvl w:val="0"/>
          <w:numId w:val="5"/>
        </w:numPr>
        <w:spacing w:line="276" w:lineRule="auto"/>
        <w:ind w:left="0"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- 5 помещений задействованы под хозяйственно-технические, санитарные нужды и коридоры. Площадь этих помещений составляет  45,09 кв.м.</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здании оборудована индивидуальная система отопления и нагрева воды.</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помещения и кабинеты оснащены необходимым оборудованием, дидактическими, организационно-техническими и реабилитационными средствами, учебно-вспомогательными материалами, и соответствуют всем требованиям для успешной реализации теоретической, практической и административно-хозяйственной частей образовательного процесса в центре.</w:t>
      </w:r>
      <w:r>
        <w:rPr>
          <w:rFonts w:ascii="Times New Roman" w:hAnsi="Times New Roman" w:eastAsia="Times New Roman" w:cs="Times New Roman"/>
          <w:color w:val="000000"/>
          <w:sz w:val="28"/>
          <w:szCs w:val="28"/>
          <w:lang w:eastAsia="ru-RU"/>
        </w:rPr>
        <w:t> </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Обеспечен доступ к сети Интернет для педагогических и административных работников центра с использованием лицензионного оборудования и программного обеспечения.</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Используются различные способы обработки и хранения информации: на бумажных и на электронных носителях.</w:t>
      </w:r>
    </w:p>
    <w:p>
      <w:pPr>
        <w:pStyle w:val="19"/>
        <w:spacing w:after="0"/>
        <w:ind w:left="0"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центре имеются в наличии 16 компьютеров (включая ноутбуки).</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Компьютерная техника используется полифункционально, во всех частях образовательного процесса. Компьютеры установлены как в кабинетах для работы с детьми и взрослыми, так и в кабинетах для организационно-административной деятельности.</w:t>
      </w:r>
    </w:p>
    <w:p>
      <w:pPr>
        <w:pStyle w:val="22"/>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Приобретены и используются в образовательном процессе аудио и видео аппаратура (телевизоры, музыкальные центры, видео и фотокамеры), мультимедийные и интерактивные комплексы в количестве 2 шт.</w:t>
      </w:r>
    </w:p>
    <w:p>
      <w:pPr>
        <w:pStyle w:val="19"/>
        <w:spacing w:after="0"/>
        <w:ind w:left="0" w:firstLine="709"/>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Перечень аудио-, видео и мультимедийного оборудования</w:t>
      </w:r>
    </w:p>
    <w:tbl>
      <w:tblPr>
        <w:tblStyle w:val="12"/>
        <w:tblW w:w="9229"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252"/>
        <w:gridCol w:w="2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Наименование</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Единицы измерения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персональных ЭВМ, учитывая ноутбуки</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интерактивных досок</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мультимедийных проекторов</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Подключено ли учреждение к сети Интернет</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Тип подключения: модем, выделенная линия, спутниковое</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lang w:val="en-US"/>
              </w:rPr>
              <w:t>ADSL</w:t>
            </w:r>
            <w:r>
              <w:rPr>
                <w:rFonts w:ascii="Times New Roman" w:hAnsi="Times New Roman" w:eastAsia="Times New Roman" w:cs="Times New Roman"/>
                <w:sz w:val="24"/>
                <w:szCs w:val="24"/>
              </w:rPr>
              <w:t>-модем</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персональных ЭВМ, подключённых к сети Интернет</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Количество персональных ЭВМ в составе локальных сетей</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в учреждении электронной почты</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Имеет ли учреждение собственный сайт в сети Интернет</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Дополнительное оборудование:</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Наличие аудио и видеотехники</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Музыкальный центр-3</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Телевизор-2</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Видеокамера-1</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Фотоаппарат-2</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Веб-камера-1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Множительная и копировальная техника</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Телефакс-1</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Сканер-1</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Принтр-2</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Фотопринтер - 1</w:t>
            </w:r>
          </w:p>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МФУ-4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252" w:type="dxa"/>
            <w:tcBorders>
              <w:top w:val="outset" w:color="auto" w:sz="6" w:space="0"/>
              <w:left w:val="outset" w:color="auto" w:sz="6" w:space="0"/>
              <w:bottom w:val="outset" w:color="auto" w:sz="6" w:space="0"/>
              <w:right w:val="outset" w:color="auto" w:sz="6" w:space="0"/>
            </w:tcBorders>
          </w:tcPr>
          <w:p>
            <w:pPr>
              <w:spacing w:after="0"/>
              <w:ind w:left="14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другое</w:t>
            </w:r>
          </w:p>
        </w:tc>
        <w:tc>
          <w:tcPr>
            <w:tcW w:w="2977" w:type="dxa"/>
            <w:tcBorders>
              <w:top w:val="outset" w:color="auto" w:sz="6" w:space="0"/>
              <w:left w:val="outset" w:color="auto" w:sz="6" w:space="0"/>
              <w:bottom w:val="outset" w:color="auto" w:sz="6" w:space="0"/>
              <w:right w:val="outset" w:color="auto" w:sz="6" w:space="0"/>
            </w:tcBorders>
          </w:tcPr>
          <w:p>
            <w:pPr>
              <w:spacing w:after="0"/>
              <w:ind w:left="127"/>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Экраны-2</w:t>
            </w:r>
          </w:p>
        </w:tc>
      </w:tr>
    </w:tbl>
    <w:p>
      <w:pPr>
        <w:pStyle w:val="2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Центр имеет два светодиодных информационных табло, которые размещены на фасадах здания.</w:t>
      </w:r>
    </w:p>
    <w:p>
      <w:pPr>
        <w:pStyle w:val="2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Центр также располагает двумя транспортными средствами: специальный автобус «ГАЗЕЛЬ» и легковой автомобиль «ЛАДА-КАЛИНА». Данные транспортные средства используются для подвоза детей и их законных представителей на занятия в центр. С целью реализации данного направления заключен договор с КТП-1 для проведения предрейсового технического осмотра автомобиля и медицинского осмотра водителя. Все транспортные средства оборудованы средствами для безопасной транспортировки пассажиров.</w:t>
      </w:r>
    </w:p>
    <w:p>
      <w:pPr>
        <w:pStyle w:val="2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транспортные средства используются для подвоза нуждающихся детей из контингента центра на групповые и индивидуальные занятия.</w:t>
      </w:r>
    </w:p>
    <w:p>
      <w:pPr>
        <w:pStyle w:val="22"/>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2016-2017 учебном году материально-техническая база учреждения пополнялась в рамках реализации грантовых мероприятий: по краевым программам «Защитим детей от насилия» в Ставропольском крае на 2015-2017 г.г. и «Право быть равным» на 2015-2017 г. (программы финансируются из бюджета Ставропольского края и Фонда поддержки детей, находящихся в трудной жизненной ситуации). В частности, была приобретена мини-типография, оборудование для мастерских, игровое и реабилитационное оборудование.</w:t>
      </w:r>
    </w:p>
    <w:p>
      <w:pPr>
        <w:shd w:val="clear" w:color="auto" w:fill="FFFFFF"/>
        <w:spacing w:after="0"/>
        <w:ind w:firstLine="709"/>
        <w:jc w:val="both"/>
        <w:rPr>
          <w:rFonts w:ascii="Times New Roman" w:hAnsi="Times New Roman" w:cs="Times New Roman"/>
          <w:i/>
          <w:sz w:val="28"/>
          <w:szCs w:val="28"/>
        </w:rPr>
      </w:pPr>
      <w:r>
        <w:rPr>
          <w:rFonts w:ascii="Times New Roman" w:hAnsi="Times New Roman" w:cs="Times New Roman"/>
          <w:i/>
          <w:sz w:val="28"/>
          <w:szCs w:val="28"/>
        </w:rPr>
        <w:t>Кадровый состав учреждения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фактически работают 9 педагогов-психологов, 1 учитель-дефектолог, 2 учителя-логопеда, 1 врач-психиатр, 1 социальный педагог. Все специалисты имеют высшее образование. </w:t>
      </w:r>
    </w:p>
    <w:p>
      <w:pPr>
        <w:pStyle w:val="7"/>
        <w:shd w:val="clear" w:color="auto" w:fill="FFFFFF"/>
        <w:spacing w:before="0" w:beforeAutospacing="0" w:after="0" w:afterAutospacing="0" w:line="276" w:lineRule="auto"/>
        <w:ind w:firstLine="709"/>
        <w:jc w:val="both"/>
        <w:rPr>
          <w:sz w:val="28"/>
          <w:szCs w:val="28"/>
        </w:rPr>
      </w:pPr>
      <w:r>
        <w:rPr>
          <w:sz w:val="28"/>
          <w:szCs w:val="28"/>
        </w:rPr>
        <w:t xml:space="preserve">В марте директору центра Корюкиной Елене Николаевне, педагогу-психологу Тупице Людмиле Петровне и социальному педагогу Звягинцевой Наталье Юрьевне были торжественно вручены Почетные грамоты Министерства образования и молодежной политики Ставропольского края за высокий профессионализм в организации и оказании помощи детям и семьям, оказавшимся в трудной жизненной ситуации.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Информация об уровне квалификации педагогического коллектива представлена на рисунке 5.</w:t>
      </w:r>
    </w:p>
    <w:p>
      <w:pPr>
        <w:spacing w:after="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5486400" cy="435292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after="0"/>
        <w:jc w:val="both"/>
        <w:rPr>
          <w:rFonts w:ascii="Times New Roman" w:hAnsi="Times New Roman" w:cs="Times New Roman"/>
          <w:i/>
          <w:sz w:val="28"/>
          <w:szCs w:val="28"/>
        </w:rPr>
      </w:pPr>
    </w:p>
    <w:p>
      <w:pPr>
        <w:spacing w:after="0"/>
        <w:jc w:val="both"/>
        <w:rPr>
          <w:rFonts w:ascii="Times New Roman" w:hAnsi="Times New Roman" w:cs="Times New Roman"/>
          <w:i/>
          <w:sz w:val="28"/>
          <w:szCs w:val="28"/>
        </w:rPr>
      </w:pPr>
    </w:p>
    <w:p>
      <w:pPr>
        <w:spacing w:after="0"/>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86400" cy="2905125"/>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after="0"/>
        <w:jc w:val="both"/>
        <w:rPr>
          <w:rFonts w:ascii="Times New Roman" w:hAnsi="Times New Roman" w:cs="Times New Roman"/>
          <w:i/>
          <w:sz w:val="28"/>
          <w:szCs w:val="28"/>
        </w:rPr>
      </w:pPr>
    </w:p>
    <w:p>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Повышение профессиональной компетентности и обучение специалистов</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центра в течение учебного года повышали свою профессиональную компетентность как на базе центра, участвуя ежемесячно в теоретико-методических семинарах (9 семинаров в учебном году) и получая регулярную индивидуальную супервизорскую поддержку (по графику индивидуальных супервизий, всего 101 час на всех специалистов, включая педагогов), так и вне центра, активно участвуя в мероприятиях, организованных профессиональными сообществами края.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2016-2017 учебный год был для специалистов центра насыщен проектами в сфере обучения, повышения квалификации и профессиональной компетентности. Отметим, что возможность систематического обучения и повышения уровня компетентности большей мере связана с грантовой поддержкой, в рамках реализации программы «Право быть равным» на 2015-2017 г., софинансируемой Правительством Ставропольского края и Фондом поддержки детей, находящихся в трудной жизненной ситуации.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педагог-психолог центра прошла курсы повышения квалификации в Институте коррекционной педагогики при Российской академии образования (г. Москва) по теме «Детский аутизм и РАС: диагностика и коррекционная помощь».</w:t>
      </w:r>
    </w:p>
    <w:p>
      <w:pPr>
        <w:pStyle w:val="7"/>
        <w:shd w:val="clear" w:color="auto" w:fill="FFFFFF"/>
        <w:spacing w:before="0" w:beforeAutospacing="0" w:after="0" w:afterAutospacing="0" w:line="276" w:lineRule="auto"/>
        <w:ind w:firstLine="709"/>
        <w:jc w:val="both"/>
        <w:rPr>
          <w:sz w:val="28"/>
          <w:szCs w:val="28"/>
        </w:rPr>
      </w:pPr>
      <w:r>
        <w:rPr>
          <w:sz w:val="28"/>
          <w:szCs w:val="28"/>
        </w:rPr>
        <w:t>В рамках реализации мероприятия п. 50 «Обучение специалистов для служб ранней помощи детям-инвалидам и детям с ограниченными возможностями здоровья, в том числе, проведение супервизий» краевой программы «Право быть равным» на 2015-2017 г.г. центр организовал краткосрочное повышение квалификации для специалистов служб ранней помощи, работающих в системе образования и социальной защиты края по теме: «Развитие отношений привязанности в детском возрасте. Принципы психологического сопровождения семей в службе ранней помощи».</w:t>
      </w:r>
    </w:p>
    <w:p>
      <w:pPr>
        <w:pStyle w:val="7"/>
        <w:shd w:val="clear" w:color="auto" w:fill="FFFFFF"/>
        <w:spacing w:before="0" w:beforeAutospacing="0" w:after="0" w:afterAutospacing="0" w:line="276" w:lineRule="auto"/>
        <w:ind w:firstLine="709"/>
        <w:jc w:val="both"/>
        <w:rPr>
          <w:sz w:val="28"/>
          <w:szCs w:val="28"/>
        </w:rPr>
      </w:pPr>
      <w:r>
        <w:rPr>
          <w:sz w:val="28"/>
          <w:szCs w:val="28"/>
        </w:rPr>
        <w:t>Семинар проводился Плешковой Натальей Леонидовной, преподавателем НОУДПО «Санкт-Петербургский институт раннего вмешательства», кандидатом психологических наук, сертифицированным экспертом (IASA) по оценке отношений привязанности у детей, психологом службы ранней помощи Центра интегративного воспитания г. Санкт-Петербурга. Обучение финансировалось из средств Фонда поддержки детей, находящихся в трудной жизненной ситуации.</w:t>
      </w:r>
    </w:p>
    <w:p>
      <w:pPr>
        <w:pStyle w:val="7"/>
        <w:shd w:val="clear" w:color="auto" w:fill="FFFFFF"/>
        <w:spacing w:before="0" w:beforeAutospacing="0" w:after="0" w:afterAutospacing="0" w:line="276" w:lineRule="auto"/>
        <w:ind w:firstLine="709"/>
        <w:jc w:val="both"/>
        <w:rPr>
          <w:sz w:val="28"/>
          <w:szCs w:val="28"/>
        </w:rPr>
      </w:pPr>
      <w:r>
        <w:rPr>
          <w:sz w:val="28"/>
          <w:szCs w:val="28"/>
        </w:rPr>
        <w:t>6-7 февраля в конференц-зале Министерства труда и социальной защиты населения Ставропольского края для педагогов-психологов, психологов, логопедов, социальных работников учреждений социального обслуживания населения прошел 16-ти часовой семинар.</w:t>
      </w:r>
    </w:p>
    <w:p>
      <w:pPr>
        <w:pStyle w:val="7"/>
        <w:shd w:val="clear" w:color="auto" w:fill="FFFFFF"/>
        <w:spacing w:before="0" w:beforeAutospacing="0" w:after="0" w:afterAutospacing="0" w:line="276" w:lineRule="auto"/>
        <w:ind w:firstLine="709"/>
        <w:jc w:val="both"/>
        <w:rPr>
          <w:sz w:val="28"/>
          <w:szCs w:val="28"/>
        </w:rPr>
      </w:pPr>
      <w:r>
        <w:rPr>
          <w:sz w:val="28"/>
          <w:szCs w:val="28"/>
        </w:rPr>
        <w:t>С 8 по 9 февраля на базе ГБОУ «Краевой психологический центр» обучение прошли специалисты краевой сети служб ранней помощи, подведомственных Министерству образования и молодежной политики Ставропольского края: педагоги-психологи, логопеды, дефектологи, представители администрации учреждений.</w:t>
      </w:r>
    </w:p>
    <w:p>
      <w:pPr>
        <w:pStyle w:val="7"/>
        <w:shd w:val="clear" w:color="auto" w:fill="FFFFFF"/>
        <w:spacing w:before="0" w:beforeAutospacing="0" w:after="0" w:afterAutospacing="0" w:line="276" w:lineRule="auto"/>
        <w:ind w:firstLine="709"/>
        <w:jc w:val="both"/>
        <w:rPr>
          <w:sz w:val="28"/>
          <w:szCs w:val="28"/>
        </w:rPr>
      </w:pPr>
      <w:r>
        <w:rPr>
          <w:sz w:val="28"/>
          <w:szCs w:val="28"/>
        </w:rPr>
        <w:t>Заключительный цикл обучения прошел 10-11 февраля в ГБОУ «Психологический центр» г. Михайловска, в котором приняли участие все специалисты и администраторы центра.</w:t>
      </w:r>
    </w:p>
    <w:p>
      <w:pPr>
        <w:pStyle w:val="7"/>
        <w:shd w:val="clear" w:color="auto" w:fill="FFFFFF"/>
        <w:spacing w:before="0" w:beforeAutospacing="0" w:after="0" w:afterAutospacing="0" w:line="276" w:lineRule="auto"/>
        <w:ind w:firstLine="709"/>
        <w:jc w:val="both"/>
        <w:rPr>
          <w:sz w:val="28"/>
          <w:szCs w:val="28"/>
        </w:rPr>
      </w:pPr>
      <w:r>
        <w:rPr>
          <w:sz w:val="28"/>
          <w:szCs w:val="28"/>
        </w:rPr>
        <w:t>В мае наш край посетили специалисты РБОО «Центр лечебной педагогики» (г. Москва). Специалисты центра прошли обучение в рамках семинара «Нейропсихологический подход в оказании помощи детям с нарушениями в развитии», а так же имели возможность наблюдать  диагностические консультации специалистов ЦЛП, организованные для детей из контингента центра и их родителей. 13 мая центр был открыт для консультаций семей, воспитывающих детей с нарушениями в развитии. Их обследовали и консультировали: Анастасия Евгеньевна Примакова — невролог ЦЛП; Вера Алексеевна Битова — психолог ЦЛП; Ольга Викторовна Караневская — дефектолог ЦЛП. Анна Львовна Битова, директор «Центра лечебной педагогики», член Совета при Правительстве РФ по вопросам попечительства в социальной сфере, организоала прием в форме заседаний бригад, где вместе со специалистами центра, работником министерства, родителями разрабатывали планы сопровождения каждой семьи. Это был новый опыт для нас, специалистов двух центров, когда мы получили шанс увидеть проблему семьи с разных методологических позиций. Вместе с тем, стало понятно, что общее в подходе для нас всех — это важность персонального подхода в предложении помощи каждой семье.</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Педагоги-психологи центра являются участниками пролонгированных образовательных программ в различных направлениях психотерапевтической практики. Так, двое специалистов стали участниками вводной программы подготовки по психоаналитической психотерапии, а двое - закончили своё обучение в базовой программе подготовке психоаналитических психотерапевтов, реализуемой Ставропольской краевой психоаналитической ассоциацией. Педагог-психолог центра проходит длительную подготовку в Московском гештальт-институте по программе «Обучение гештальт-терапевтов». Поведенческий подход к работе с семьей и к работе с зависимым поведением является направлением обучения одного из психологов центра.</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Специалисты территориальной психолого-педагогической комиссии обучались на  курсах повышения квалификации, организованных ФБГУ ВО «Московский государственных психолого-педагогический университет» в объеме 72 часов.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Традиционным является участие специалистов центра в образовательно-просветительских  мероприятиях, организованных местным профессиональным сообществом. Так, 8-12 января прошел ежегодный фестиваль психотерапии и практической психологии «Святочные встречи», на котором центр активно презентовал свой опыт работы. Так, в формате клинического разбора, была представлена система работы с детьми с расстройствами аутистического спектра и их родителями. </w:t>
      </w:r>
    </w:p>
    <w:p>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Специалисты центра приняли участие в ежегодной ставропольской психоаналитической конференции, организованной  Ставропольской краевой психоаналитической ассоциации и Южно-Российским психоаналитическим обществом. В этом году конференция прошла с 19 по 21 мая и была посвящена теме «Восстановление разрушенного». Специалисты центра, имеющие профессиональные статусы по критериям Ставропольской краевой психоаналитической ассоциации приняли участие в семинаре </w:t>
      </w:r>
      <w:r>
        <w:rPr>
          <w:rFonts w:ascii="Times New Roman" w:hAnsi="Times New Roman" w:cs="Times New Roman"/>
          <w:sz w:val="28"/>
          <w:szCs w:val="28"/>
          <w:shd w:val="clear" w:color="auto" w:fill="FFFFFF"/>
        </w:rPr>
        <w:t xml:space="preserve">Кристофа Валькера (Энтринген, Германия), посвященном работе с пациентами с обсессивно-компульсивным расстройством. </w:t>
      </w:r>
    </w:p>
    <w:p>
      <w:pPr>
        <w:spacing w:after="0"/>
        <w:ind w:firstLine="709"/>
        <w:jc w:val="both"/>
        <w:rPr>
          <w:rFonts w:ascii="Times New Roman" w:hAnsi="Times New Roman" w:cs="Times New Roman"/>
          <w:sz w:val="28"/>
          <w:szCs w:val="28"/>
        </w:rPr>
      </w:pPr>
      <w:r>
        <w:rPr>
          <w:rStyle w:val="25"/>
          <w:rFonts w:ascii="Arial" w:hAnsi="Arial" w:cs="Arial"/>
          <w:color w:val="797971"/>
          <w:sz w:val="19"/>
          <w:szCs w:val="19"/>
          <w:shd w:val="clear" w:color="auto" w:fill="FFFFFF"/>
        </w:rPr>
        <w:t> </w:t>
      </w:r>
      <w:r>
        <w:rPr>
          <w:rFonts w:ascii="Times New Roman" w:hAnsi="Times New Roman" w:cs="Times New Roman"/>
          <w:sz w:val="28"/>
          <w:szCs w:val="28"/>
        </w:rPr>
        <w:t xml:space="preserve">Специалисты центра приняли участие в семинаре, посвященном творчеству Ф. Кафки </w:t>
      </w:r>
      <w:r>
        <w:rPr>
          <w:rFonts w:ascii="Arial" w:hAnsi="Arial" w:cs="Arial"/>
          <w:color w:val="797971"/>
          <w:sz w:val="19"/>
          <w:szCs w:val="19"/>
          <w:shd w:val="clear" w:color="auto" w:fill="FFFFFF"/>
        </w:rPr>
        <w:t xml:space="preserve"> </w:t>
      </w:r>
      <w:r>
        <w:rPr>
          <w:rFonts w:ascii="Times New Roman" w:hAnsi="Times New Roman" w:cs="Times New Roman"/>
          <w:sz w:val="28"/>
          <w:szCs w:val="28"/>
          <w:shd w:val="clear" w:color="auto" w:fill="FFFFFF"/>
        </w:rPr>
        <w:t>«Превращения Франца Кафки» (ведущие:</w:t>
      </w:r>
      <w:r>
        <w:rPr>
          <w:rStyle w:val="25"/>
          <w:rFonts w:ascii="Times New Roman" w:hAnsi="Times New Roman" w:cs="Times New Roman"/>
          <w:sz w:val="28"/>
          <w:szCs w:val="28"/>
          <w:shd w:val="clear" w:color="auto" w:fill="FFFFFF"/>
        </w:rPr>
        <w:t xml:space="preserve"> кандидат международной психоаналитической ассоциации, супервизор центра </w:t>
      </w:r>
      <w:r>
        <w:fldChar w:fldCharType="begin"/>
      </w:r>
      <w:r>
        <w:instrText xml:space="preserve"> HYPERLINK "http://www.srpa.ru/skpa-members/154-koryukin-aleksej.html" \t "_blank" </w:instrText>
      </w:r>
      <w:r>
        <w:fldChar w:fldCharType="separate"/>
      </w:r>
      <w:r>
        <w:rPr>
          <w:rStyle w:val="10"/>
          <w:rFonts w:ascii="Times New Roman" w:hAnsi="Times New Roman" w:cs="Times New Roman"/>
          <w:color w:val="auto"/>
          <w:sz w:val="28"/>
          <w:szCs w:val="28"/>
          <w:u w:val="none"/>
          <w:shd w:val="clear" w:color="auto" w:fill="FFFFFF"/>
        </w:rPr>
        <w:t>А.М. Корюкин</w:t>
      </w:r>
      <w:r>
        <w:rPr>
          <w:rStyle w:val="10"/>
          <w:rFonts w:ascii="Times New Roman" w:hAnsi="Times New Roman" w:cs="Times New Roman"/>
          <w:color w:val="auto"/>
          <w:sz w:val="28"/>
          <w:szCs w:val="28"/>
          <w:u w:val="none"/>
          <w:shd w:val="clear" w:color="auto" w:fill="FFFFFF"/>
        </w:rPr>
        <w:fldChar w:fldCharType="end"/>
      </w:r>
      <w:r>
        <w:rPr>
          <w:rFonts w:ascii="Times New Roman" w:hAnsi="Times New Roman" w:cs="Times New Roman"/>
          <w:sz w:val="28"/>
          <w:szCs w:val="28"/>
          <w:shd w:val="clear" w:color="auto" w:fill="FFFFFF"/>
        </w:rPr>
        <w:t xml:space="preserve"> и кандидат филологических наук, доцент М.Г. Подопригора). В рамках конференции заместителем директора по научно-методической </w:t>
      </w:r>
      <w:bookmarkStart w:id="0" w:name="_GoBack"/>
      <w:r>
        <w:rPr>
          <w:rFonts w:ascii="Times New Roman" w:hAnsi="Times New Roman" w:cs="Times New Roman"/>
          <w:sz w:val="28"/>
          <w:szCs w:val="28"/>
          <w:shd w:val="clear" w:color="auto" w:fill="FFFFFF"/>
        </w:rPr>
        <w:t xml:space="preserve">работе О.В. Татаренко был представлен доклад, основанный на обобщении </w:t>
      </w:r>
      <w:bookmarkEnd w:id="0"/>
      <w:r>
        <w:rPr>
          <w:rFonts w:ascii="Times New Roman" w:hAnsi="Times New Roman" w:cs="Times New Roman"/>
          <w:sz w:val="28"/>
          <w:szCs w:val="28"/>
          <w:shd w:val="clear" w:color="auto" w:fill="FFFFFF"/>
        </w:rPr>
        <w:t>опыта работы центр с детьми с нарушениями в развитии</w:t>
      </w:r>
      <w:r>
        <w:rPr>
          <w:rFonts w:ascii="Arial" w:hAnsi="Arial" w:cs="Arial"/>
          <w:color w:val="797971"/>
          <w:sz w:val="19"/>
          <w:szCs w:val="19"/>
          <w:shd w:val="clear" w:color="auto" w:fill="FFFFFF"/>
        </w:rPr>
        <w:t xml:space="preserve"> </w:t>
      </w:r>
      <w:r>
        <w:rPr>
          <w:rFonts w:ascii="Times New Roman" w:hAnsi="Times New Roman" w:cs="Times New Roman"/>
          <w:sz w:val="28"/>
          <w:szCs w:val="28"/>
          <w:shd w:val="clear" w:color="auto" w:fill="FFFFFF"/>
        </w:rPr>
        <w:t>«Дом для супергероев. Применение психоаналитического понимания в работе с детьми с особенностями развития. Выводы и размышления».</w:t>
      </w:r>
      <w:r>
        <w:rPr>
          <w:rFonts w:ascii="Arial" w:hAnsi="Arial" w:cs="Arial"/>
          <w:color w:val="797971"/>
          <w:sz w:val="19"/>
          <w:szCs w:val="19"/>
          <w:shd w:val="clear" w:color="auto" w:fill="FFFFFF"/>
        </w:rPr>
        <w:t xml:space="preserve"> </w:t>
      </w:r>
      <w:r>
        <w:rPr>
          <w:rFonts w:ascii="Times New Roman" w:hAnsi="Times New Roman" w:cs="Times New Roman"/>
          <w:sz w:val="28"/>
          <w:szCs w:val="28"/>
          <w:shd w:val="clear" w:color="auto" w:fill="FFFFFF"/>
        </w:rPr>
        <w:t xml:space="preserve">В докладе были освещены следующие вопросы: </w:t>
      </w:r>
      <w:r>
        <w:rPr>
          <w:rFonts w:ascii="Times New Roman" w:hAnsi="Times New Roman" w:cs="Times New Roman"/>
          <w:sz w:val="28"/>
          <w:szCs w:val="28"/>
        </w:rPr>
        <w:t>- психоаналитическая и другие парадигмы помощи детям с особенностями развития: профессиональная гибкость и ответственная эклектика; - как психоаналитическое понимание развития и классические техники в работе с детьми используются специалистами-психологами центра для решения индивидуальных и возрастных задач детей с особенностями развития; - верификация психоаналитических представлений о психическом развитии в опыте работы с детьми с особенностями развития.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центре вот уже пятый год в рамках соглашения с ГБОУ «Краевой психологический центр» проводятся занятия для кандидатов в приёмные родители в рамках «Школы приёмных родителей». 27-28 октября 2016 года состоялся </w:t>
      </w:r>
      <w:r>
        <w:rPr>
          <w:rFonts w:ascii="Times New Roman" w:hAnsi="Times New Roman" w:cs="Times New Roman"/>
          <w:sz w:val="28"/>
          <w:szCs w:val="28"/>
          <w:lang w:val="en-US"/>
        </w:rPr>
        <w:t>III</w:t>
      </w:r>
      <w:r>
        <w:rPr>
          <w:rFonts w:ascii="Times New Roman" w:hAnsi="Times New Roman" w:cs="Times New Roman"/>
          <w:sz w:val="28"/>
          <w:szCs w:val="28"/>
        </w:rPr>
        <w:t xml:space="preserve"> ежегодный съезд специалистов краевой сети ШПР, в котором приняла участие куратор школы от центра.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6 июня педагог мастерской театра кукол приняла участие в семинаре «Возможности театральной педагогики в работе с детьми с особыми образовательными потребностями», организованном в театральной школе Константина Райкина (г. Москва).</w:t>
      </w:r>
    </w:p>
    <w:p>
      <w:pPr>
        <w:shd w:val="clear" w:color="auto" w:fill="FFFFFF"/>
        <w:spacing w:after="0"/>
        <w:jc w:val="both"/>
        <w:rPr>
          <w:rFonts w:ascii="Times New Roman" w:hAnsi="Times New Roman" w:cs="Times New Roman"/>
          <w:sz w:val="28"/>
          <w:szCs w:val="28"/>
        </w:rPr>
      </w:pPr>
    </w:p>
    <w:p>
      <w:pPr>
        <w:pStyle w:val="19"/>
        <w:numPr>
          <w:ilvl w:val="0"/>
          <w:numId w:val="1"/>
        </w:num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Результаты деятельности учреждения, качество образования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 целях мониторинга качества и повышения эффективности услуг, оказываемых специалистами и администраторами, центром ежегодно проводится анонимный опрос родителей из контингента учреждения.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 мае 2017 годы проведен мониторинг, в котором приняло участие 44 родителя/законных представителя, что составляет 70% от общего числа родителей/законных представителей, с которыми заключены договоры на оказание услуг их детям. Результаты представлены на диаграммах.</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drawing>
          <wp:inline distT="0" distB="0" distL="0" distR="0">
            <wp:extent cx="5502275" cy="3724275"/>
            <wp:effectExtent l="19050" t="0" r="3175"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after="0"/>
        <w:ind w:firstLine="709"/>
        <w:jc w:val="both"/>
        <w:rPr>
          <w:rFonts w:ascii="Times New Roman" w:hAnsi="Times New Roman" w:cs="Times New Roman"/>
          <w:sz w:val="24"/>
          <w:szCs w:val="24"/>
        </w:rPr>
      </w:pP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Рис. 7 – Сроки получения и виды услуг, получаемых семьей в центре, в % от количества услуг с данной длительностью</w:t>
      </w:r>
    </w:p>
    <w:p>
      <w:pPr>
        <w:spacing w:after="0"/>
        <w:ind w:firstLine="709"/>
        <w:jc w:val="both"/>
        <w:rPr>
          <w:rFonts w:ascii="Times New Roman" w:hAnsi="Times New Roman" w:cs="Times New Roman"/>
          <w:sz w:val="24"/>
          <w:szCs w:val="24"/>
          <w:u w:val="single"/>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 увеличением длительности сопровождения ребёнка и семьи из контингента центра, предоставляемые услуги имеют выраженный комплексный характер. Отметим, что большинство детей на первом году сопровождении в центре получают, преимущественно, услуги психологов, что отражает профессиональную позицию специалистов и администраторов нашего центра, о приоритете психологической помощи на начальных этапах работы с детьми с нарушениями в развитии.</w:t>
      </w:r>
    </w:p>
    <w:p>
      <w:pPr>
        <w:spacing w:after="0"/>
        <w:ind w:firstLine="709"/>
        <w:jc w:val="both"/>
        <w:rPr>
          <w:rFonts w:ascii="Times New Roman" w:hAnsi="Times New Roman" w:cs="Times New Roman"/>
          <w:sz w:val="24"/>
          <w:szCs w:val="24"/>
          <w:u w:val="single"/>
        </w:rPr>
      </w:pPr>
    </w:p>
    <w:p>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drawing>
          <wp:inline distT="0" distB="0" distL="0" distR="0">
            <wp:extent cx="5502275" cy="3724275"/>
            <wp:effectExtent l="19050" t="0" r="22225"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9"/>
        <w:shd w:val="clear" w:color="auto" w:fill="FFFFFF"/>
        <w:spacing w:after="0"/>
        <w:ind w:left="0"/>
        <w:jc w:val="center"/>
        <w:rPr>
          <w:rFonts w:ascii="Times New Roman" w:hAnsi="Times New Roman" w:cs="Times New Roman"/>
          <w:sz w:val="28"/>
          <w:szCs w:val="28"/>
        </w:rPr>
      </w:pP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Рис. 8 – Удовлетворенность количеством занятий, предложенных центром ребёнку, получаемых семьей в центре, в % от количества услуг с данной длительностью</w:t>
      </w:r>
    </w:p>
    <w:p>
      <w:pPr>
        <w:spacing w:after="0"/>
        <w:ind w:firstLine="709"/>
        <w:jc w:val="both"/>
        <w:rPr>
          <w:rFonts w:ascii="Times New Roman" w:hAnsi="Times New Roman" w:cs="Times New Roman"/>
          <w:sz w:val="24"/>
          <w:szCs w:val="24"/>
          <w:u w:val="single"/>
        </w:rPr>
      </w:pPr>
    </w:p>
    <w:p>
      <w:pPr>
        <w:pStyle w:val="19"/>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502275" cy="3724275"/>
            <wp:effectExtent l="0" t="0" r="317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Рис. 9 – Удовлетворенность содержанием образовательной программы, предложенных центром ребёнку, получаемых семьей в центре, в % от количества услуг с данной длительностью</w:t>
      </w:r>
    </w:p>
    <w:p>
      <w:pPr>
        <w:pStyle w:val="19"/>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502275" cy="3724275"/>
            <wp:effectExtent l="0" t="0" r="3175"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9"/>
        <w:shd w:val="clear" w:color="auto" w:fill="FFFFFF"/>
        <w:spacing w:after="0"/>
        <w:ind w:left="0"/>
        <w:jc w:val="both"/>
        <w:rPr>
          <w:rFonts w:ascii="Times New Roman" w:hAnsi="Times New Roman" w:cs="Times New Roman"/>
          <w:sz w:val="28"/>
          <w:szCs w:val="28"/>
        </w:rPr>
      </w:pPr>
    </w:p>
    <w:p>
      <w:pPr>
        <w:pStyle w:val="19"/>
        <w:shd w:val="clear" w:color="auto" w:fill="FFFFFF"/>
        <w:spacing w:after="0"/>
        <w:ind w:left="0"/>
        <w:jc w:val="both"/>
        <w:rPr>
          <w:rFonts w:ascii="Times New Roman" w:hAnsi="Times New Roman" w:cs="Times New Roman"/>
          <w:sz w:val="28"/>
          <w:szCs w:val="28"/>
        </w:rPr>
      </w:pP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Рис. 10 – Удовлетворенность работой специалистов с ребёнком, в % от количества услуг с данной длительностью</w:t>
      </w:r>
    </w:p>
    <w:p>
      <w:pPr>
        <w:pStyle w:val="19"/>
        <w:shd w:val="clear" w:color="auto" w:fill="FFFFFF"/>
        <w:spacing w:after="0"/>
        <w:ind w:left="0"/>
        <w:jc w:val="center"/>
        <w:rPr>
          <w:rFonts w:ascii="Times New Roman" w:hAnsi="Times New Roman" w:cs="Times New Roman"/>
          <w:sz w:val="28"/>
          <w:szCs w:val="28"/>
        </w:rPr>
      </w:pPr>
    </w:p>
    <w:p>
      <w:pPr>
        <w:pStyle w:val="19"/>
        <w:shd w:val="clear" w:color="auto" w:fill="FFFFFF"/>
        <w:spacing w:after="0"/>
        <w:ind w:left="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5502275" cy="3724275"/>
            <wp:effectExtent l="0" t="0" r="3175"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9"/>
        <w:shd w:val="clear" w:color="auto" w:fill="FFFFFF"/>
        <w:spacing w:after="0"/>
        <w:ind w:left="0"/>
        <w:jc w:val="center"/>
        <w:rPr>
          <w:rFonts w:ascii="Times New Roman" w:hAnsi="Times New Roman" w:cs="Times New Roman"/>
          <w:sz w:val="28"/>
          <w:szCs w:val="28"/>
        </w:rPr>
      </w:pP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Рис. 11 – Удовлетворенность работой специалистов с родителями, в % от количества услуг с данной длительностью</w:t>
      </w:r>
    </w:p>
    <w:p>
      <w:pPr>
        <w:pStyle w:val="19"/>
        <w:shd w:val="clear" w:color="auto" w:fill="FFFFFF"/>
        <w:spacing w:after="0"/>
        <w:ind w:left="0"/>
        <w:jc w:val="center"/>
        <w:rPr>
          <w:rFonts w:ascii="Times New Roman" w:hAnsi="Times New Roman" w:cs="Times New Roman"/>
          <w:sz w:val="28"/>
          <w:szCs w:val="28"/>
        </w:rPr>
      </w:pPr>
    </w:p>
    <w:p>
      <w:pPr>
        <w:pStyle w:val="19"/>
        <w:shd w:val="clear" w:color="auto" w:fill="FFFFFF"/>
        <w:spacing w:after="0"/>
        <w:ind w:left="0"/>
        <w:jc w:val="center"/>
        <w:rPr>
          <w:rFonts w:ascii="Times New Roman" w:hAnsi="Times New Roman" w:cs="Times New Roman"/>
          <w:sz w:val="28"/>
          <w:szCs w:val="28"/>
        </w:rPr>
      </w:pPr>
    </w:p>
    <w:p>
      <w:pPr>
        <w:pStyle w:val="19"/>
        <w:shd w:val="clear" w:color="auto" w:fill="FFFFFF"/>
        <w:spacing w:after="0"/>
        <w:ind w:left="0"/>
        <w:jc w:val="center"/>
        <w:rPr>
          <w:rFonts w:ascii="Times New Roman" w:hAnsi="Times New Roman" w:cs="Times New Roman"/>
          <w:sz w:val="28"/>
          <w:szCs w:val="28"/>
        </w:rPr>
      </w:pPr>
      <w:r>
        <w:rPr>
          <w:rFonts w:ascii="Times New Roman" w:hAnsi="Times New Roman" w:cs="Times New Roman"/>
          <w:sz w:val="28"/>
          <w:szCs w:val="28"/>
        </w:rPr>
        <w:drawing>
          <wp:inline distT="0" distB="0" distL="0" distR="0">
            <wp:extent cx="5502275" cy="3724275"/>
            <wp:effectExtent l="57150" t="0" r="41275" b="2857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after="0"/>
        <w:ind w:firstLine="709"/>
        <w:jc w:val="center"/>
        <w:rPr>
          <w:rFonts w:ascii="Times New Roman" w:hAnsi="Times New Roman" w:cs="Times New Roman"/>
          <w:b/>
          <w:sz w:val="24"/>
          <w:szCs w:val="24"/>
        </w:rPr>
      </w:pPr>
    </w:p>
    <w:p>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Рис. 12 – Удовлетворенность игровым и материально-техническим обеспечением занятий, в % от количества услуг с данной длительностью</w:t>
      </w:r>
    </w:p>
    <w:p>
      <w:pPr>
        <w:pStyle w:val="19"/>
        <w:shd w:val="clear" w:color="auto" w:fill="FFFFFF"/>
        <w:spacing w:after="0"/>
        <w:ind w:left="142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рисунках 13 – 17 приведено сопоставление изменения в различных сферах психического развития и речевом развитии, которые отмечают родители/законные представители из контингента центра.</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98465" cy="4531360"/>
            <wp:effectExtent l="19050" t="0" r="6943"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9"/>
        <w:shd w:val="clear" w:color="auto" w:fill="FFFFFF"/>
        <w:spacing w:after="0"/>
        <w:ind w:left="0" w:firstLine="709"/>
        <w:jc w:val="both"/>
        <w:rPr>
          <w:rFonts w:ascii="Times New Roman" w:hAnsi="Times New Roman" w:cs="Times New Roman"/>
          <w:sz w:val="28"/>
          <w:szCs w:val="28"/>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 13 – Изменения в поведенческой сфере,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pPr>
        <w:pStyle w:val="19"/>
        <w:spacing w:after="0"/>
        <w:ind w:left="714"/>
        <w:jc w:val="center"/>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Отметим, что удовлетворены этими изменениями:</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до 1 года с формулировкой «скорее да, чем нет» - 42,9%, «да» - 42,9%, «нет» - 14,2 (при ответе «появилась усидчивость»);</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1 год с формулировкой «скорее да, чем нет» - 25%, «да» - 75%;</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более 1 года с формулировкой «да» - 86, 9%, «скорее да, чем нет» - 8,7%, «нет» - 4,3 % (при ответе «без изменений»).</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567"/>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98465" cy="4531360"/>
            <wp:effectExtent l="19050" t="0" r="6943"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9"/>
        <w:shd w:val="clear" w:color="auto" w:fill="FFFFFF"/>
        <w:spacing w:after="0"/>
        <w:ind w:left="1429"/>
        <w:jc w:val="both"/>
        <w:rPr>
          <w:rFonts w:ascii="Times New Roman" w:hAnsi="Times New Roman" w:cs="Times New Roman"/>
          <w:sz w:val="28"/>
          <w:szCs w:val="28"/>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 14 – Изменения в эмоциональной сфере,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pPr>
        <w:pStyle w:val="19"/>
        <w:spacing w:after="0"/>
        <w:ind w:left="714"/>
        <w:jc w:val="center"/>
        <w:rPr>
          <w:rFonts w:ascii="Times New Roman" w:hAnsi="Times New Roman" w:cs="Times New Roman"/>
          <w:b/>
          <w:sz w:val="24"/>
          <w:szCs w:val="24"/>
        </w:rPr>
      </w:pPr>
    </w:p>
    <w:p>
      <w:pPr>
        <w:pStyle w:val="19"/>
        <w:shd w:val="clear" w:color="auto" w:fill="FFFFFF"/>
        <w:spacing w:after="0"/>
        <w:ind w:left="142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Удовлетворены этими изменениями:</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до 1 года с формулировкой «скорее да, чем нет» - 57,1%, «да» - 28,5%, «нет» - 14,2 (при ответе «стало более выраженное его «Я»);</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1 год с формулировкой «скорее да, чем нет» - 50%, «да» - 50%;</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более 1 года с формулировкой «да» - 78,2%, «скорее да, чем нет» - 17,4%, «нет» - 4,3 % (при ответе «без изменений»).</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98465" cy="4531360"/>
            <wp:effectExtent l="19050" t="0" r="6943"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p>
    <w:p>
      <w:pPr>
        <w:pStyle w:val="19"/>
        <w:spacing w:after="0"/>
        <w:ind w:left="714"/>
        <w:jc w:val="center"/>
        <w:rPr>
          <w:rFonts w:ascii="Times New Roman" w:hAnsi="Times New Roman" w:cs="Times New Roman"/>
          <w:sz w:val="28"/>
          <w:szCs w:val="28"/>
        </w:rPr>
      </w:pPr>
      <w:r>
        <w:rPr>
          <w:rFonts w:ascii="Times New Roman" w:hAnsi="Times New Roman" w:cs="Times New Roman"/>
          <w:b/>
          <w:sz w:val="24"/>
          <w:szCs w:val="24"/>
        </w:rPr>
        <w:t>Рис. 15 – Изменения в речевом развитии,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pPr>
        <w:pStyle w:val="19"/>
        <w:shd w:val="clear" w:color="auto" w:fill="FFFFFF"/>
        <w:spacing w:after="0"/>
        <w:ind w:left="142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Удовлетворены этими изменениями:</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до 1 года с формулировкой «скорее да, чем нет» - 28,6%, «да» - 42,8%, «нет» - 28,6 (при ответе «нет изменений»);</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1 год с формулировкой «скорее да, чем нет» - 50%, «да» - 50%;</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более 1 года с формулировкой «да» - 69,6%, «скорее да, чем нет» - 17,4%, «скорее нет, чем да» - 4,3% (при ответе «нет изменений») «нет» - 4,3 % (при ответе «нет изменений»).</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98465" cy="4531360"/>
            <wp:effectExtent l="19050" t="0" r="6943"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 16 – Изменения в познавательном  развитии, отмеченные родителями/законными представителями у их ребёнка (по частоте встречаемости, в числовом выражении от общего количества респондентов в указанных интервалах длительности получаемых услуг)</w:t>
      </w:r>
    </w:p>
    <w:p>
      <w:pPr>
        <w:pStyle w:val="19"/>
        <w:spacing w:after="0"/>
        <w:ind w:left="714"/>
        <w:jc w:val="center"/>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Удовлетворены этими изменениями:</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до 1 года с формулировкой «скорее да, чем нет» - 28,6%, «да» - 57,2%, «нет» - 14,2% (при ответе «нет изменений»);</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1 год с формулировкой «скорее да, чем нет» - 50%, «да» - 50%;</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более 1 года с формулировкой «да» - 78,3%, «скорее да, чем нет» - 13%,  «нет» - 8,7 % (при ответе «нет изменений»).</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142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рисунке 17 приведено сопоставление ответов родителей/законных представителей на вопрос об изменениях, произошедших с ними и их семьями в данном учебном году.</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98465" cy="4531360"/>
            <wp:effectExtent l="19050" t="0" r="6943"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9"/>
        <w:shd w:val="clear" w:color="auto" w:fill="FFFFFF"/>
        <w:spacing w:after="0"/>
        <w:ind w:left="0" w:firstLine="709"/>
        <w:jc w:val="both"/>
        <w:rPr>
          <w:rFonts w:ascii="Times New Roman" w:hAnsi="Times New Roman" w:cs="Times New Roman"/>
          <w:sz w:val="28"/>
          <w:szCs w:val="28"/>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 xml:space="preserve">Рис. 17 – Изменения, которые произошли с родителем и семьей (по частоте встречаемости, в числовом выражении от общего количества респондентов в указанных интервалах длительности получаемых услуг) </w:t>
      </w:r>
    </w:p>
    <w:p>
      <w:pPr>
        <w:pStyle w:val="19"/>
        <w:shd w:val="clear" w:color="auto" w:fill="FFFFFF"/>
        <w:spacing w:after="0"/>
        <w:ind w:left="0"/>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Удовлетворены этими изменениями:</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до 1 года с формулировкой «скорее да, чем нет» - 28,6%, «да» - 57,2%, «нет» - 14,2% (при ответе «нет изменений»);</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1 год с формулировкой «скорее да, чем нет» - 50%, «да» - 50%;</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родители из контингента центра более 1 года с формулировкой «да» - 78,3%, «скорее да, чем нет» - 13%,  «нет» - 8,7 % (при ответе «нет изменений»).</w:t>
      </w:r>
    </w:p>
    <w:p>
      <w:pPr>
        <w:pStyle w:val="19"/>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рисунках 18-20 приведена информация об удовлетворенности родителей информацией и разъяснениями, даваемыми специалистами в рамках консультаций. </w:t>
      </w:r>
    </w:p>
    <w:p>
      <w:pPr>
        <w:pStyle w:val="19"/>
        <w:spacing w:after="0"/>
        <w:ind w:left="0" w:firstLine="709"/>
        <w:jc w:val="both"/>
        <w:rPr>
          <w:rFonts w:ascii="Times New Roman" w:hAnsi="Times New Roman" w:cs="Times New Roman"/>
          <w:sz w:val="24"/>
          <w:szCs w:val="24"/>
        </w:rPr>
      </w:pPr>
    </w:p>
    <w:p>
      <w:pPr>
        <w:pStyle w:val="19"/>
        <w:spacing w:after="0"/>
        <w:ind w:left="0" w:firstLine="709"/>
        <w:jc w:val="both"/>
        <w:rPr>
          <w:rFonts w:ascii="Times New Roman" w:hAnsi="Times New Roman" w:cs="Times New Roman"/>
          <w:sz w:val="24"/>
          <w:szCs w:val="24"/>
        </w:rPr>
      </w:pPr>
    </w:p>
    <w:p>
      <w:pPr>
        <w:pStyle w:val="19"/>
        <w:spacing w:after="0"/>
        <w:ind w:left="0" w:firstLine="709"/>
        <w:jc w:val="both"/>
        <w:rPr>
          <w:rFonts w:ascii="Times New Roman" w:hAnsi="Times New Roman" w:cs="Times New Roman"/>
          <w:sz w:val="24"/>
          <w:szCs w:val="24"/>
        </w:rPr>
      </w:pPr>
      <w:r>
        <w:rPr>
          <w:rFonts w:ascii="Times New Roman" w:hAnsi="Times New Roman" w:cs="Times New Roman"/>
          <w:sz w:val="24"/>
          <w:szCs w:val="24"/>
        </w:rPr>
        <w:drawing>
          <wp:inline distT="0" distB="0" distL="0" distR="0">
            <wp:extent cx="5502275" cy="3724275"/>
            <wp:effectExtent l="0" t="0" r="3175"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19"/>
        <w:spacing w:after="0"/>
        <w:ind w:left="0" w:firstLine="709"/>
        <w:jc w:val="both"/>
        <w:rPr>
          <w:rFonts w:ascii="Times New Roman" w:hAnsi="Times New Roman" w:cs="Times New Roman"/>
          <w:sz w:val="24"/>
          <w:szCs w:val="24"/>
        </w:rPr>
      </w:pPr>
    </w:p>
    <w:p>
      <w:pPr>
        <w:pStyle w:val="19"/>
        <w:spacing w:after="0"/>
        <w:ind w:left="0" w:firstLine="709"/>
        <w:jc w:val="both"/>
        <w:rPr>
          <w:rFonts w:ascii="Times New Roman" w:hAnsi="Times New Roman" w:cs="Times New Roman"/>
          <w:sz w:val="24"/>
          <w:szCs w:val="24"/>
        </w:rPr>
      </w:pPr>
    </w:p>
    <w:p>
      <w:pPr>
        <w:pStyle w:val="19"/>
        <w:spacing w:after="0"/>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Рисунок 18 - Удовлетворенность родителей информацией и разъяснениями о сложностях ребёнка (в % от общего количества респондентов в указанных интервалах длительности получаемых услуг)</w:t>
      </w:r>
    </w:p>
    <w:p>
      <w:pPr>
        <w:pStyle w:val="19"/>
        <w:spacing w:after="0"/>
        <w:jc w:val="center"/>
        <w:rPr>
          <w:rFonts w:ascii="Times New Roman" w:hAnsi="Times New Roman" w:cs="Times New Roman"/>
          <w:b/>
          <w:sz w:val="24"/>
          <w:szCs w:val="24"/>
        </w:rPr>
      </w:pPr>
    </w:p>
    <w:p>
      <w:pPr>
        <w:pStyle w:val="19"/>
        <w:spacing w:after="0"/>
        <w:jc w:val="center"/>
        <w:rPr>
          <w:rFonts w:ascii="Times New Roman" w:hAnsi="Times New Roman" w:cs="Times New Roman"/>
          <w:b/>
          <w:sz w:val="24"/>
          <w:szCs w:val="24"/>
        </w:rPr>
      </w:pPr>
    </w:p>
    <w:p>
      <w:pPr>
        <w:pStyle w:val="19"/>
        <w:spacing w:after="0"/>
        <w:jc w:val="center"/>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5502275" cy="3724275"/>
            <wp:effectExtent l="0" t="0" r="3175"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pStyle w:val="19"/>
        <w:spacing w:after="0"/>
        <w:jc w:val="center"/>
        <w:rPr>
          <w:rFonts w:ascii="Times New Roman" w:hAnsi="Times New Roman" w:cs="Times New Roman"/>
          <w:b/>
          <w:sz w:val="24"/>
          <w:szCs w:val="24"/>
        </w:rPr>
      </w:pPr>
    </w:p>
    <w:p>
      <w:pPr>
        <w:pStyle w:val="19"/>
        <w:spacing w:after="0"/>
        <w:jc w:val="center"/>
        <w:rPr>
          <w:rFonts w:ascii="Times New Roman" w:hAnsi="Times New Roman" w:cs="Times New Roman"/>
          <w:b/>
          <w:sz w:val="24"/>
          <w:szCs w:val="24"/>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Рисунок 19 - Удовлетворенность родителей информацией и разъяснениями о средствах и методиках развития ребёнка (в % от общего количества респондентов в указанных интервалах длительности получаемых услуг)</w:t>
      </w:r>
    </w:p>
    <w:p>
      <w:pPr>
        <w:pStyle w:val="19"/>
        <w:spacing w:after="0"/>
        <w:ind w:left="714"/>
        <w:jc w:val="center"/>
        <w:rPr>
          <w:rFonts w:ascii="Times New Roman" w:hAnsi="Times New Roman" w:cs="Times New Roman"/>
          <w:b/>
          <w:sz w:val="24"/>
          <w:szCs w:val="24"/>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drawing>
          <wp:inline distT="0" distB="0" distL="0" distR="0">
            <wp:extent cx="5502275" cy="3724275"/>
            <wp:effectExtent l="0" t="0" r="3175"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pStyle w:val="19"/>
        <w:spacing w:after="0"/>
        <w:ind w:left="714"/>
        <w:jc w:val="center"/>
        <w:rPr>
          <w:rFonts w:ascii="Times New Roman" w:hAnsi="Times New Roman" w:cs="Times New Roman"/>
          <w:b/>
          <w:sz w:val="24"/>
          <w:szCs w:val="24"/>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Рисунок 20 - Удовлетворенность родителей информацией и разъяснениями о построении эффективных отношений с ребёнком (в % от общего количества респондентов в указанных интервалах длительности получаемых услуг)</w:t>
      </w:r>
    </w:p>
    <w:p>
      <w:pPr>
        <w:pStyle w:val="19"/>
        <w:spacing w:after="0"/>
        <w:ind w:left="714"/>
        <w:jc w:val="center"/>
        <w:rPr>
          <w:rFonts w:ascii="Times New Roman" w:hAnsi="Times New Roman" w:cs="Times New Roman"/>
          <w:b/>
          <w:sz w:val="24"/>
          <w:szCs w:val="24"/>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рисунке 21 представлено сопоставление удовлетворенности результатами образовательной программы, предложенной в 2016-2017 учебном году ребёнку, по мнению родителей/законных представителей.</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502275" cy="3724275"/>
            <wp:effectExtent l="0" t="0" r="3175"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pStyle w:val="19"/>
        <w:shd w:val="clear" w:color="auto" w:fill="FFFFFF"/>
        <w:spacing w:after="0"/>
        <w:ind w:left="0" w:firstLine="709"/>
        <w:jc w:val="both"/>
        <w:rPr>
          <w:rFonts w:ascii="Times New Roman" w:hAnsi="Times New Roman" w:cs="Times New Roman"/>
          <w:sz w:val="28"/>
          <w:szCs w:val="28"/>
        </w:rPr>
      </w:pPr>
    </w:p>
    <w:p>
      <w:pPr>
        <w:pStyle w:val="19"/>
        <w:spacing w:after="0"/>
        <w:ind w:left="714"/>
        <w:jc w:val="center"/>
        <w:rPr>
          <w:rFonts w:ascii="Times New Roman" w:hAnsi="Times New Roman" w:cs="Times New Roman"/>
          <w:b/>
          <w:sz w:val="24"/>
          <w:szCs w:val="24"/>
        </w:rPr>
      </w:pPr>
      <w:r>
        <w:rPr>
          <w:rFonts w:ascii="Times New Roman" w:hAnsi="Times New Roman" w:cs="Times New Roman"/>
          <w:b/>
          <w:sz w:val="24"/>
          <w:szCs w:val="24"/>
        </w:rPr>
        <w:t>Рисунок 21 - Удовлетворенность родителей результатом образовательной программы, предложенной ребёнку (в % от общего количества респондентов в указанных интервалах длительности получаемых услуг)</w:t>
      </w:r>
    </w:p>
    <w:p>
      <w:pPr>
        <w:pStyle w:val="19"/>
        <w:shd w:val="clear" w:color="auto" w:fill="FFFFFF"/>
        <w:spacing w:after="0"/>
        <w:ind w:left="0" w:firstLine="709"/>
        <w:jc w:val="both"/>
        <w:rPr>
          <w:rFonts w:ascii="Times New Roman" w:hAnsi="Times New Roman" w:cs="Times New Roman"/>
          <w:sz w:val="28"/>
          <w:szCs w:val="28"/>
        </w:rPr>
      </w:pPr>
    </w:p>
    <w:p>
      <w:pPr>
        <w:pStyle w:val="19"/>
        <w:numPr>
          <w:ilvl w:val="0"/>
          <w:numId w:val="1"/>
        </w:num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Социальная активность и внешние связи учреждения</w:t>
      </w:r>
    </w:p>
    <w:p>
      <w:pPr>
        <w:pStyle w:val="19"/>
        <w:shd w:val="clear" w:color="auto" w:fill="FFFFFF"/>
        <w:spacing w:after="0"/>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Традиционно нашим центром реализуются проекты и мероприятия с участием местного профессионального сообщества, с привлечением партнеров учреждения из числа государственных и общественных организаций. В 2016-2017 учебном году большое количество проектов и мероприятий центра было связано с реализацией грантовых программ.</w:t>
      </w:r>
    </w:p>
    <w:p>
      <w:pPr>
        <w:pStyle w:val="7"/>
        <w:shd w:val="clear" w:color="auto" w:fill="FFFFFF"/>
        <w:spacing w:before="0" w:beforeAutospacing="0" w:after="0" w:afterAutospacing="0" w:line="276" w:lineRule="auto"/>
        <w:ind w:firstLine="709"/>
        <w:jc w:val="both"/>
        <w:rPr>
          <w:sz w:val="28"/>
          <w:szCs w:val="28"/>
        </w:rPr>
      </w:pPr>
      <w:r>
        <w:rPr>
          <w:sz w:val="28"/>
          <w:szCs w:val="28"/>
        </w:rPr>
        <w:t>Всемирный день психического здоровья открыл череду мероприятий, посвященных юбилею центра.</w:t>
      </w:r>
    </w:p>
    <w:p>
      <w:pPr>
        <w:pStyle w:val="7"/>
        <w:shd w:val="clear" w:color="auto" w:fill="FFFFFF"/>
        <w:spacing w:before="0" w:beforeAutospacing="0" w:after="0" w:afterAutospacing="0" w:line="276" w:lineRule="auto"/>
        <w:ind w:firstLine="709"/>
        <w:jc w:val="both"/>
        <w:rPr>
          <w:sz w:val="28"/>
          <w:szCs w:val="28"/>
        </w:rPr>
      </w:pPr>
      <w:r>
        <w:rPr>
          <w:sz w:val="28"/>
          <w:szCs w:val="28"/>
        </w:rPr>
        <w:t>Тема Всемирного дня психического здоровья 2016:</w:t>
      </w:r>
      <w:r>
        <w:rPr>
          <w:rStyle w:val="25"/>
          <w:sz w:val="28"/>
          <w:szCs w:val="28"/>
        </w:rPr>
        <w:t> </w:t>
      </w:r>
      <w:r>
        <w:rPr>
          <w:rStyle w:val="11"/>
          <w:b w:val="0"/>
          <w:sz w:val="28"/>
          <w:szCs w:val="28"/>
        </w:rPr>
        <w:t>Достоинство в области психического здоровья: первая помощь для всех в сфере психологического и психического здоровья. Его</w:t>
      </w:r>
      <w:r>
        <w:rPr>
          <w:rStyle w:val="25"/>
          <w:b/>
          <w:bCs/>
          <w:sz w:val="28"/>
          <w:szCs w:val="28"/>
        </w:rPr>
        <w:t> </w:t>
      </w:r>
      <w:r>
        <w:rPr>
          <w:sz w:val="28"/>
          <w:szCs w:val="28"/>
        </w:rPr>
        <w:t>цель — обращать стигму, ассоциирующуюся с болезненным состоянием психического здоровья, в достойное и уважительное отношение к проблеме; распространять понимание равноправия в сфере психического и физического здоровья.</w:t>
      </w:r>
    </w:p>
    <w:p>
      <w:pPr>
        <w:pStyle w:val="7"/>
        <w:shd w:val="clear" w:color="auto" w:fill="FFFFFF"/>
        <w:spacing w:before="0" w:beforeAutospacing="0" w:after="0" w:afterAutospacing="0" w:line="276" w:lineRule="auto"/>
        <w:ind w:firstLine="709"/>
        <w:jc w:val="both"/>
        <w:rPr>
          <w:sz w:val="28"/>
          <w:szCs w:val="28"/>
        </w:rPr>
      </w:pPr>
      <w:r>
        <w:rPr>
          <w:sz w:val="28"/>
          <w:szCs w:val="28"/>
        </w:rPr>
        <w:t>Коллектив центра: семьи, их родственники, друзья; сотрудники, отметили этот день очень активно. При содействии социальных партнеров, АНО «ПроПси» (которая также ежегодно организует в этот день футбольные турниры на Кубок психического здоровья),  на центральном стадионе г. Ставрополя «Динамо» прошел чемпионат по семейному футболу. В матче приняли участие семейные команды, посещающие центр, воспитывающие детей с ограниченными возможностями здоровья. Турнир проходил по определенным правилам: в футбол играли все заявленные члены семьи, но голы считались забитыми только те, что забили женщины и несовершеннолетние дети.</w:t>
      </w:r>
    </w:p>
    <w:p>
      <w:pPr>
        <w:pStyle w:val="7"/>
        <w:shd w:val="clear" w:color="auto" w:fill="FFFFFF"/>
        <w:spacing w:before="0" w:beforeAutospacing="0" w:after="0" w:afterAutospacing="0" w:line="276" w:lineRule="auto"/>
        <w:ind w:firstLine="709"/>
        <w:jc w:val="both"/>
        <w:rPr>
          <w:sz w:val="28"/>
          <w:szCs w:val="28"/>
        </w:rPr>
      </w:pPr>
      <w:r>
        <w:rPr>
          <w:sz w:val="28"/>
          <w:szCs w:val="28"/>
        </w:rPr>
        <w:t>Тренерами каждой семейной команды стали опытные футболисты из команды «Психодинамические лоси» (</w:t>
      </w:r>
      <w:r>
        <w:fldChar w:fldCharType="begin"/>
      </w:r>
      <w:r>
        <w:instrText xml:space="preserve"> HYPERLINK "https://www.facebook.com/groups/srpassociation/" </w:instrText>
      </w:r>
      <w:r>
        <w:fldChar w:fldCharType="separate"/>
      </w:r>
      <w:r>
        <w:rPr>
          <w:rStyle w:val="10"/>
          <w:color w:val="auto"/>
          <w:sz w:val="28"/>
          <w:szCs w:val="28"/>
          <w:u w:val="none"/>
        </w:rPr>
        <w:t>Ставропольская краевая психоаналитическая ассоциация</w:t>
      </w:r>
      <w:r>
        <w:rPr>
          <w:rStyle w:val="10"/>
          <w:color w:val="auto"/>
          <w:sz w:val="28"/>
          <w:szCs w:val="28"/>
          <w:u w:val="none"/>
        </w:rPr>
        <w:fldChar w:fldCharType="end"/>
      </w:r>
      <w:r>
        <w:rPr>
          <w:sz w:val="28"/>
          <w:szCs w:val="28"/>
        </w:rPr>
        <w:t>). К игре за семейные команды присоединились добровольцы, в том числе – специалисты и руководство центра, их семьи. В досуговом мероприятии приняло участие более 25 человек.</w:t>
      </w:r>
    </w:p>
    <w:p>
      <w:pPr>
        <w:pStyle w:val="7"/>
        <w:shd w:val="clear" w:color="auto" w:fill="FFFFFF"/>
        <w:spacing w:before="0" w:beforeAutospacing="0" w:after="0" w:afterAutospacing="0" w:line="276" w:lineRule="auto"/>
        <w:ind w:firstLine="709"/>
        <w:jc w:val="both"/>
        <w:rPr>
          <w:sz w:val="28"/>
          <w:szCs w:val="28"/>
        </w:rPr>
      </w:pPr>
      <w:r>
        <w:rPr>
          <w:sz w:val="28"/>
          <w:szCs w:val="28"/>
        </w:rPr>
        <w:t>14 декабря в центре состоялось открытое занятие для родителей и родственников детей, посещающих мастерскую театра кукол отделения социально-трудовых компетенций, созданного в 2015 году в рамках краевой программы «Право быть равным».</w:t>
      </w:r>
    </w:p>
    <w:p>
      <w:pPr>
        <w:pStyle w:val="7"/>
        <w:shd w:val="clear" w:color="auto" w:fill="FFFFFF"/>
        <w:spacing w:before="0" w:beforeAutospacing="0" w:after="0" w:afterAutospacing="0" w:line="276" w:lineRule="auto"/>
        <w:ind w:firstLine="709"/>
        <w:jc w:val="both"/>
        <w:rPr>
          <w:sz w:val="28"/>
          <w:szCs w:val="28"/>
        </w:rPr>
      </w:pPr>
      <w:r>
        <w:rPr>
          <w:sz w:val="28"/>
          <w:szCs w:val="28"/>
        </w:rPr>
        <w:t>Три месяца дети, совместно с художественным руководителем семейного театра кукол «Добрый жук» педагогом Натальей Ледовских и педагогом-психологом центра Анастасией Хафизовой, постигали азы кукловождения, играли маленькие этюды с куклами-мапетами и пели песни. На открытом занятии родители и специалисты смогли увидеть результаты данной работы, приобретенные детьми умения и навыки. Как оказалось, быстрее всего наши юные особенные актеры научились кланяться, умиляя своих самых благодарных зрителей – мам, пап и родственников.</w:t>
      </w:r>
    </w:p>
    <w:p>
      <w:pPr>
        <w:pStyle w:val="7"/>
        <w:shd w:val="clear" w:color="auto" w:fill="FFFFFF"/>
        <w:spacing w:before="0" w:beforeAutospacing="0" w:after="0" w:afterAutospacing="0" w:line="276" w:lineRule="auto"/>
        <w:ind w:firstLine="709"/>
        <w:jc w:val="both"/>
        <w:rPr>
          <w:sz w:val="28"/>
          <w:szCs w:val="28"/>
        </w:rPr>
      </w:pPr>
      <w:r>
        <w:rPr>
          <w:sz w:val="28"/>
          <w:szCs w:val="28"/>
        </w:rPr>
        <w:t>В феврале 2017 года, в рамках реализации мероприятия п. 50 «Обучение специалистов для служб ранней помощи детям-инвалидам и детям с ограниченными возможностями здоровья, в том числе, проведение супервизий» краевой программы «Право быть равным» на 2015-2017 г.г. центр организовал краткосрочное повышение квалификации по теме: «Развитие отношений привязанности в детском возрасте. Принципы психологического сопровождения семей в службе ранней помощи».</w:t>
      </w:r>
    </w:p>
    <w:p>
      <w:pPr>
        <w:pStyle w:val="7"/>
        <w:shd w:val="clear" w:color="auto" w:fill="FFFFFF"/>
        <w:spacing w:before="0" w:beforeAutospacing="0" w:after="0" w:afterAutospacing="0" w:line="276" w:lineRule="auto"/>
        <w:ind w:firstLine="709"/>
        <w:jc w:val="both"/>
        <w:rPr>
          <w:sz w:val="28"/>
          <w:szCs w:val="28"/>
        </w:rPr>
      </w:pPr>
      <w:r>
        <w:rPr>
          <w:sz w:val="28"/>
          <w:szCs w:val="28"/>
        </w:rPr>
        <w:t>Семинар проводился Плешковой Натальей Леонидовной, преподавателем НОУДПО «Санкт-Петербургский институт раннего вмешательства», кандидатом психологических наук, сертифицированным экспертом (IASA) по оценке отношений привязанности у детей, психологом службы ранней помощи Центра интегративного воспитания г. Санкт-Петербурга. Обучение финансировалось из средств Фонда поддержки детей, находящихся в трудной жизненной ситуации.</w:t>
      </w:r>
    </w:p>
    <w:p>
      <w:pPr>
        <w:pStyle w:val="7"/>
        <w:shd w:val="clear" w:color="auto" w:fill="FFFFFF"/>
        <w:spacing w:before="0" w:beforeAutospacing="0" w:after="0" w:afterAutospacing="0" w:line="276" w:lineRule="auto"/>
        <w:ind w:firstLine="709"/>
        <w:jc w:val="both"/>
        <w:rPr>
          <w:sz w:val="28"/>
          <w:szCs w:val="28"/>
        </w:rPr>
      </w:pPr>
      <w:r>
        <w:rPr>
          <w:sz w:val="28"/>
          <w:szCs w:val="28"/>
        </w:rPr>
        <w:t>6-7 февраля в конференц-зале Министерства труда и социальной защиты населения Ставропольского края для педагогов-психологов, психологов, логопедов, социальных работников учреждений социального обслуживания населения прошел 16-ти часовой семинар.</w:t>
      </w:r>
    </w:p>
    <w:p>
      <w:pPr>
        <w:pStyle w:val="7"/>
        <w:shd w:val="clear" w:color="auto" w:fill="FFFFFF"/>
        <w:spacing w:before="0" w:beforeAutospacing="0" w:after="0" w:afterAutospacing="0" w:line="276" w:lineRule="auto"/>
        <w:ind w:firstLine="709"/>
        <w:jc w:val="both"/>
        <w:rPr>
          <w:sz w:val="28"/>
          <w:szCs w:val="28"/>
        </w:rPr>
      </w:pPr>
      <w:r>
        <w:rPr>
          <w:sz w:val="28"/>
          <w:szCs w:val="28"/>
        </w:rPr>
        <w:t>С 8 по 9 февраля на базе ГБОУ «Краевой психологический центр» обучение прошли специалисты краевой сети служб ранней помощи, подведомственных Министерству образования и молодежной политики Ставропольского края: педагоги-психологи, логопеды, дефектологи, представители администрации учреждений.</w:t>
      </w:r>
    </w:p>
    <w:p>
      <w:pPr>
        <w:pStyle w:val="7"/>
        <w:shd w:val="clear" w:color="auto" w:fill="FFFFFF"/>
        <w:spacing w:before="0" w:beforeAutospacing="0" w:after="0" w:afterAutospacing="0" w:line="276" w:lineRule="auto"/>
        <w:ind w:firstLine="709"/>
        <w:jc w:val="both"/>
        <w:rPr>
          <w:sz w:val="28"/>
          <w:szCs w:val="28"/>
        </w:rPr>
      </w:pPr>
      <w:r>
        <w:rPr>
          <w:sz w:val="28"/>
          <w:szCs w:val="28"/>
        </w:rPr>
        <w:t>Заключительный цикл обучения прошел 10-11 февраля в ГБОУ «Психологический центр» г. Михайловска, в котором приняли участие и специалисты службы «Лекотека».</w:t>
      </w:r>
    </w:p>
    <w:p>
      <w:pPr>
        <w:pStyle w:val="7"/>
        <w:shd w:val="clear" w:color="auto" w:fill="FFFFFF"/>
        <w:spacing w:before="0" w:beforeAutospacing="0" w:after="0" w:afterAutospacing="0" w:line="276" w:lineRule="auto"/>
        <w:ind w:firstLine="709"/>
        <w:jc w:val="both"/>
        <w:rPr>
          <w:sz w:val="28"/>
          <w:szCs w:val="28"/>
        </w:rPr>
      </w:pPr>
      <w:r>
        <w:rPr>
          <w:sz w:val="28"/>
          <w:szCs w:val="28"/>
        </w:rPr>
        <w:t>Участники курсов глубоко признательны преподавателю и организаторам за ценные знания и возможность обсуждения актуальных для практической деятельности вопросов и тем. В семинарах приняло участие 80 специалистов.</w:t>
      </w:r>
    </w:p>
    <w:p>
      <w:pPr>
        <w:pStyle w:val="7"/>
        <w:shd w:val="clear" w:color="auto" w:fill="FFFFFF"/>
        <w:spacing w:before="0" w:beforeAutospacing="0" w:after="0" w:afterAutospacing="0" w:line="276" w:lineRule="auto"/>
        <w:ind w:firstLine="709"/>
        <w:jc w:val="both"/>
        <w:rPr>
          <w:sz w:val="28"/>
          <w:szCs w:val="28"/>
        </w:rPr>
      </w:pPr>
      <w:r>
        <w:rPr>
          <w:sz w:val="28"/>
          <w:szCs w:val="28"/>
        </w:rPr>
        <w:t>Ключевым профессиональным мероприятием года, организованным центром, стала традиционная  мартовская конференция.</w:t>
      </w:r>
    </w:p>
    <w:p>
      <w:pPr>
        <w:pStyle w:val="7"/>
        <w:shd w:val="clear" w:color="auto" w:fill="FFFFFF"/>
        <w:spacing w:before="0" w:beforeAutospacing="0" w:after="0" w:afterAutospacing="0" w:line="276" w:lineRule="auto"/>
        <w:ind w:firstLine="709"/>
        <w:jc w:val="both"/>
        <w:rPr>
          <w:sz w:val="28"/>
          <w:szCs w:val="28"/>
        </w:rPr>
      </w:pPr>
      <w:r>
        <w:rPr>
          <w:sz w:val="28"/>
          <w:szCs w:val="28"/>
        </w:rPr>
        <w:t>Конференция инициирована и организована ГБОУ «Психологический центр» г. Михайловска при поддержке Министерства образования и молодежной политики Ставропольского края. В конференции приняло участие 178 человек: специалистов учреждений образования Ставропольского края, родители, дети. В этот раз конференция проходила в год 10-летия ГБОУ «Психологический центр» г. Михайловска, поэтому организаторы, родители, дети, посещающие центр, социальные партнеры подготовили для участников профессиональные сюрпризы и уникальную творческую программу.</w:t>
      </w:r>
    </w:p>
    <w:p>
      <w:pPr>
        <w:pStyle w:val="7"/>
        <w:shd w:val="clear" w:color="auto" w:fill="FFFFFF"/>
        <w:spacing w:before="0" w:beforeAutospacing="0" w:after="0" w:afterAutospacing="0" w:line="276" w:lineRule="auto"/>
        <w:ind w:firstLine="709"/>
        <w:jc w:val="both"/>
        <w:rPr>
          <w:sz w:val="28"/>
          <w:szCs w:val="28"/>
        </w:rPr>
      </w:pPr>
      <w:r>
        <w:rPr>
          <w:sz w:val="28"/>
          <w:szCs w:val="28"/>
        </w:rPr>
        <w:t>В пленарной части с приветственным словом к участникам конференции и поздравлением в адрес коллектива центра обратились заместитель министра образования и молодежной политики края Рудьева Диана Магомедовна и заместитель главы администрации Шпаковского муниципального района Ставропольского края Козюра Галина Ивановна. В пленарном докладе «Опыт создания терапевтической среды для восстановления и развития адаптационных способностей ребёнка с особенностями развития в условиях ППМС-центра. Анализ 10-летней практики работы Психологического центра г. Михайловска» Елена Николаевна Корюкина, директор центра отметила, что за небольшое (с исторических позиций) время жизни, центр занял авторитетную позицию в профессиональном сообществе края, оказав существенное влияние на представления о содержании психолого-педагогической помощи детям с нарушениями развития.</w:t>
      </w:r>
    </w:p>
    <w:p>
      <w:pPr>
        <w:pStyle w:val="7"/>
        <w:shd w:val="clear" w:color="auto" w:fill="FFFFFF"/>
        <w:spacing w:before="0" w:beforeAutospacing="0" w:after="0" w:afterAutospacing="0" w:line="276" w:lineRule="auto"/>
        <w:ind w:firstLine="709"/>
        <w:jc w:val="both"/>
        <w:rPr>
          <w:sz w:val="28"/>
          <w:szCs w:val="28"/>
        </w:rPr>
      </w:pPr>
      <w:r>
        <w:rPr>
          <w:sz w:val="28"/>
          <w:szCs w:val="28"/>
        </w:rPr>
        <w:t>В пленарном докладе «Место терапевтического сообщества в современной системе оказания помощи» Одолламский Алексей Олегович, групп-аналитик, специалист в области терапевтических сообществ, обобщил опыт использования данного пространства, где люди с особыми потребностями или проблемами взаимодействуют вместе в попытке найти более адаптивный способ существования среди других людей. По опыту ГБОУ «Психологический центр» г. Михайловска такое пространство, где диалог и партнёрство между специалистами, родителями и администрацией создает особый «терапевтический эффект» и значительно увеличивает эффективность оказания комплексной помощи детям с особенностями развития и членам их семей.</w:t>
      </w:r>
    </w:p>
    <w:p>
      <w:pPr>
        <w:pStyle w:val="7"/>
        <w:shd w:val="clear" w:color="auto" w:fill="FFFFFF"/>
        <w:spacing w:before="0" w:beforeAutospacing="0" w:after="0" w:afterAutospacing="0" w:line="276" w:lineRule="auto"/>
        <w:ind w:firstLine="709"/>
        <w:jc w:val="both"/>
        <w:rPr>
          <w:sz w:val="28"/>
          <w:szCs w:val="28"/>
        </w:rPr>
      </w:pPr>
      <w:r>
        <w:rPr>
          <w:sz w:val="28"/>
          <w:szCs w:val="28"/>
        </w:rPr>
        <w:t>Во второй части конференции специалисты ГБОУ «Психологический центр» г. Михайловска в рамках профессиональных мастерских представили опыт своей работы с детьми с особенностями развития, а также осветили ключевые вопросы организации профессиональной помощи. Так, для педагогов-психологов образовательных организаций, практикующих психологов педагоги-психологи центра презентовали систему и содержание групповой работы с детьми, имеющими особенности развития, основные принципы организации групп коррекционно-развивающей, развивающей и психотерапевтической направленности, схему построения индивидуального маршрута ребёнка, преемственность групповых программ и специфику взаимодействия с родителями.</w:t>
      </w:r>
    </w:p>
    <w:p>
      <w:pPr>
        <w:pStyle w:val="7"/>
        <w:shd w:val="clear" w:color="auto" w:fill="FFFFFF"/>
        <w:spacing w:before="0" w:beforeAutospacing="0" w:after="0" w:afterAutospacing="0" w:line="276" w:lineRule="auto"/>
        <w:ind w:firstLine="709"/>
        <w:jc w:val="both"/>
        <w:rPr>
          <w:sz w:val="28"/>
          <w:szCs w:val="28"/>
        </w:rPr>
      </w:pPr>
      <w:r>
        <w:rPr>
          <w:sz w:val="28"/>
          <w:szCs w:val="28"/>
        </w:rPr>
        <w:t>Для учителей-логопедов и учителей-дефектологов образовательных организаций учителя-логопеды центра провели мастер-класс по особенностям построения контакта и специфике логопедической работы с детьми с особенностями развития. В частности, был представлен уникальный для края опыт логопедической работы по подготовке к школе и поддержке школьного обучения детей с нарушениями в эмоционально-аффективной и интеллектуальной сферах.</w:t>
      </w:r>
    </w:p>
    <w:p>
      <w:pPr>
        <w:pStyle w:val="7"/>
        <w:shd w:val="clear" w:color="auto" w:fill="FFFFFF"/>
        <w:spacing w:before="0" w:beforeAutospacing="0" w:after="0" w:afterAutospacing="0" w:line="276" w:lineRule="auto"/>
        <w:ind w:firstLine="709"/>
        <w:jc w:val="both"/>
        <w:rPr>
          <w:sz w:val="28"/>
          <w:szCs w:val="28"/>
        </w:rPr>
      </w:pPr>
      <w:r>
        <w:rPr>
          <w:sz w:val="28"/>
          <w:szCs w:val="28"/>
        </w:rPr>
        <w:t>Формирование социально-трудовых компетенций у детей с особенностями развития посредством творческой самореализации в содержательном и организационном аспектах было представлено педагогами гончарной, художественной и театральной мастерской, функционирующих на базе центра.</w:t>
      </w:r>
    </w:p>
    <w:p>
      <w:pPr>
        <w:pStyle w:val="7"/>
        <w:shd w:val="clear" w:color="auto" w:fill="FFFFFF"/>
        <w:spacing w:before="0" w:beforeAutospacing="0" w:after="0" w:afterAutospacing="0" w:line="276" w:lineRule="auto"/>
        <w:ind w:firstLine="709"/>
        <w:jc w:val="both"/>
        <w:rPr>
          <w:sz w:val="28"/>
          <w:szCs w:val="28"/>
        </w:rPr>
      </w:pPr>
      <w:r>
        <w:rPr>
          <w:sz w:val="28"/>
          <w:szCs w:val="28"/>
        </w:rPr>
        <w:t>Опыт центра в работе с волонтерами, актуальные вопросы, связанные с привлечением волонтеров в образовательные организации были затронуты на мастерской «Волонтеры в образовательной организации: выгоды, сложности, решения». Обсуждалась система поиска и мотивации волонтеров, их подготовка к выполнению функций, отвечающих задачам и целям конкретных направлений деятельности образовательных организаций.</w:t>
      </w:r>
    </w:p>
    <w:p>
      <w:pPr>
        <w:pStyle w:val="7"/>
        <w:shd w:val="clear" w:color="auto" w:fill="FFFFFF"/>
        <w:spacing w:before="0" w:beforeAutospacing="0" w:after="0" w:afterAutospacing="0" w:line="276" w:lineRule="auto"/>
        <w:ind w:firstLine="709"/>
        <w:jc w:val="both"/>
        <w:rPr>
          <w:sz w:val="28"/>
          <w:szCs w:val="28"/>
        </w:rPr>
      </w:pPr>
      <w:r>
        <w:rPr>
          <w:sz w:val="28"/>
          <w:szCs w:val="28"/>
        </w:rPr>
        <w:t>Модель организации командной работы в образовательной организации посредством создания рабочих пространств для взаимодействия специалистов, родителей, администраторов, прошедшая апробацию в ГБОУ «Психологический центр» г. Михайловска и признанная успешной, была презентована администраторам и специалистам ОУ. В качестве со-ведущей данной мастерской выступала мама ребёнка, который несколько лет получает в центре комплексные услуги.</w:t>
      </w:r>
    </w:p>
    <w:p>
      <w:pPr>
        <w:pStyle w:val="7"/>
        <w:shd w:val="clear" w:color="auto" w:fill="FFFFFF"/>
        <w:spacing w:before="0" w:beforeAutospacing="0" w:after="0" w:afterAutospacing="0" w:line="276" w:lineRule="auto"/>
        <w:ind w:firstLine="709"/>
        <w:jc w:val="both"/>
        <w:rPr>
          <w:sz w:val="28"/>
          <w:szCs w:val="28"/>
        </w:rPr>
      </w:pPr>
      <w:r>
        <w:rPr>
          <w:sz w:val="28"/>
          <w:szCs w:val="28"/>
        </w:rPr>
        <w:t>Для руководителей организаций и учреждений, представителей вузов и общественных организаций – партнёров центра была проведена специальная секция «Терапевтическое сообществе как форма организации работы учреждения», которую провела директор центра Корюкина Е. Н. и специалист по терапевтическим сообществам Одолламский А.О.</w:t>
      </w:r>
    </w:p>
    <w:p>
      <w:pPr>
        <w:pStyle w:val="7"/>
        <w:shd w:val="clear" w:color="auto" w:fill="FFFFFF"/>
        <w:spacing w:before="0" w:beforeAutospacing="0" w:after="0" w:afterAutospacing="0" w:line="276" w:lineRule="auto"/>
        <w:ind w:firstLine="709"/>
        <w:jc w:val="both"/>
        <w:rPr>
          <w:sz w:val="28"/>
          <w:szCs w:val="28"/>
        </w:rPr>
      </w:pPr>
      <w:r>
        <w:rPr>
          <w:sz w:val="28"/>
          <w:szCs w:val="28"/>
        </w:rPr>
        <w:t>Эмоционально насыщенной оказалась творческая часть конференции. Дети с особенностями развития, занимающиеся в мастерской театра кукол ГБОУ «Психологический центр» г. Михайловска, совместно с педагогами мастерской представили спектакль «Гуси-лебеди». Дети, которым сложно быть в речевом и эмоциональном контакте с окружающими, которых еще полгода назад было сложно представить выступающими перед большим количеством зрителей, сотворили своей искренней игрой и личным подвигом чудо, растрогавшее зрителей до слез.</w:t>
      </w:r>
    </w:p>
    <w:p>
      <w:pPr>
        <w:pStyle w:val="7"/>
        <w:shd w:val="clear" w:color="auto" w:fill="FFFFFF"/>
        <w:spacing w:before="0" w:beforeAutospacing="0" w:after="0" w:afterAutospacing="0" w:line="276" w:lineRule="auto"/>
        <w:ind w:firstLine="709"/>
        <w:jc w:val="both"/>
        <w:rPr>
          <w:sz w:val="28"/>
          <w:szCs w:val="28"/>
        </w:rPr>
      </w:pPr>
      <w:r>
        <w:rPr>
          <w:sz w:val="28"/>
          <w:szCs w:val="28"/>
        </w:rPr>
        <w:t>В творческой части коллектив центра поздравили родители детей, получающих услуги в центре, спев песню собственного сочинения.</w:t>
      </w:r>
    </w:p>
    <w:p>
      <w:pPr>
        <w:pStyle w:val="7"/>
        <w:shd w:val="clear" w:color="auto" w:fill="FFFFFF"/>
        <w:spacing w:before="0" w:beforeAutospacing="0" w:after="0" w:afterAutospacing="0" w:line="276" w:lineRule="auto"/>
        <w:ind w:firstLine="709"/>
        <w:jc w:val="both"/>
        <w:rPr>
          <w:sz w:val="28"/>
          <w:szCs w:val="28"/>
        </w:rPr>
      </w:pPr>
      <w:r>
        <w:rPr>
          <w:sz w:val="28"/>
          <w:szCs w:val="28"/>
        </w:rPr>
        <w:t>Спектакль «Всё дома» от семейного театра кукол «Добрый жук» стал замечательным завершением творческой части конференции.</w:t>
      </w:r>
    </w:p>
    <w:p>
      <w:pPr>
        <w:pStyle w:val="7"/>
        <w:shd w:val="clear" w:color="auto" w:fill="FFFFFF"/>
        <w:spacing w:before="0" w:beforeAutospacing="0" w:after="0" w:afterAutospacing="0" w:line="276" w:lineRule="auto"/>
        <w:ind w:firstLine="709"/>
        <w:jc w:val="both"/>
        <w:rPr>
          <w:sz w:val="28"/>
          <w:szCs w:val="28"/>
        </w:rPr>
      </w:pPr>
      <w:r>
        <w:rPr>
          <w:sz w:val="28"/>
          <w:szCs w:val="28"/>
        </w:rPr>
        <w:t>Во время конференции проходила выставка-ярмарка изделий гончарной и художественной мастерских отделения социально-трудовых компетенций для детей с особенностями развития, созданном в ГБОУ «Психологический центр» г. Михайловска в 2015 году в рамках краевой программы «Право быть равным».</w:t>
      </w:r>
    </w:p>
    <w:p>
      <w:pPr>
        <w:pStyle w:val="7"/>
        <w:shd w:val="clear" w:color="auto" w:fill="FFFFFF"/>
        <w:spacing w:before="0" w:beforeAutospacing="0" w:after="0" w:afterAutospacing="0" w:line="276" w:lineRule="auto"/>
        <w:ind w:firstLine="709"/>
        <w:jc w:val="both"/>
        <w:rPr>
          <w:sz w:val="28"/>
          <w:szCs w:val="28"/>
        </w:rPr>
      </w:pPr>
      <w:r>
        <w:rPr>
          <w:sz w:val="28"/>
          <w:szCs w:val="28"/>
        </w:rPr>
        <w:t xml:space="preserve">В течение года центр активно взаимодействовал с ведущими вузами города, осуществляющими подготовку специалистов – психологов, специальных педагогов и специальных психологов. Так, три студентки Ставропольского государственного педагогического института работали в качестве волонтеров в группах по поддержке школьного обучения, а магистрантка Северо-Кавказского федерального университета (далее - СКФУ) работала волонтером в коррекционно-развивающей группе. </w:t>
      </w:r>
    </w:p>
    <w:p>
      <w:pPr>
        <w:pStyle w:val="7"/>
        <w:shd w:val="clear" w:color="auto" w:fill="FFFFFF"/>
        <w:spacing w:before="0" w:beforeAutospacing="0" w:after="0" w:afterAutospacing="0" w:line="276" w:lineRule="auto"/>
        <w:ind w:firstLine="709"/>
        <w:jc w:val="both"/>
        <w:rPr>
          <w:sz w:val="28"/>
          <w:szCs w:val="28"/>
        </w:rPr>
      </w:pPr>
      <w:r>
        <w:rPr>
          <w:sz w:val="28"/>
          <w:szCs w:val="28"/>
        </w:rPr>
        <w:t>20 апреля в рамках недели психологии Институтом образования и социальных наук СКФУ была организована встреча студентов, обучающихся по специальности «Психология» с заместителем директора по научно-методической работе центра Татаренко О. В. Студенты узнали о деятельности центра, возможности прохождения стажировок и работе в качестве волонтеров. На актуальный вопрос будущих выпускников «как найти себе хорошую работу?» был дан ответ, выражающий мнения педагогического состава нашего центра: важно найти себе не просто «работу», а команду с определенным уровнем коммуникативной культуры, поддержкой идей, открытостью и готовностью к совместному решению непростых профессиональных задач.</w:t>
      </w:r>
    </w:p>
    <w:p>
      <w:pPr>
        <w:shd w:val="clear" w:color="auto" w:fill="FFFFFF"/>
        <w:spacing w:after="0"/>
        <w:ind w:firstLine="709"/>
        <w:jc w:val="both"/>
        <w:outlineLvl w:val="0"/>
        <w:rPr>
          <w:rFonts w:ascii="Times New Roman" w:hAnsi="Times New Roman" w:cs="Times New Roman"/>
          <w:sz w:val="28"/>
          <w:szCs w:val="28"/>
        </w:rPr>
      </w:pPr>
      <w:r>
        <w:rPr>
          <w:rFonts w:ascii="Times New Roman" w:hAnsi="Times New Roman" w:eastAsia="Times New Roman" w:cs="Times New Roman"/>
          <w:kern w:val="36"/>
          <w:sz w:val="28"/>
          <w:szCs w:val="28"/>
        </w:rPr>
        <w:t>Результатом взаимодействия со студенческим сообществом – волонтёрами СКФУ стало создание детьми из контингента центра мультипликационного фильма «Школа для героев».  Мультипликационный фильм получил приз зрительских симпатий на фестивале детского анимационного творчества «Волшебный мир анимации», который был организован</w:t>
      </w:r>
      <w:r>
        <w:rPr>
          <w:rFonts w:ascii="Times New Roman" w:hAnsi="Times New Roman" w:cs="Times New Roman"/>
          <w:sz w:val="28"/>
          <w:szCs w:val="28"/>
        </w:rPr>
        <w:t xml:space="preserve"> ГБУСО «Ставропольский реабилитационный центр».</w:t>
      </w:r>
    </w:p>
    <w:p>
      <w:pPr>
        <w:pStyle w:val="7"/>
        <w:shd w:val="clear" w:color="auto" w:fill="FFFFFF"/>
        <w:spacing w:before="0" w:beforeAutospacing="0" w:after="0" w:afterAutospacing="0" w:line="276" w:lineRule="auto"/>
        <w:ind w:firstLine="709"/>
        <w:jc w:val="both"/>
        <w:rPr>
          <w:sz w:val="28"/>
          <w:szCs w:val="28"/>
        </w:rPr>
      </w:pPr>
      <w:r>
        <w:rPr>
          <w:sz w:val="28"/>
          <w:szCs w:val="28"/>
        </w:rPr>
        <w:t xml:space="preserve">Дети, принявшие участие в создании пластилинового мультика и его озвучивании награждены дипломами и призами. </w:t>
      </w:r>
    </w:p>
    <w:p>
      <w:pPr>
        <w:pStyle w:val="7"/>
        <w:shd w:val="clear" w:color="auto" w:fill="FFFFFF"/>
        <w:spacing w:before="0" w:beforeAutospacing="0" w:after="0" w:afterAutospacing="0" w:line="276" w:lineRule="auto"/>
        <w:ind w:firstLine="709"/>
        <w:jc w:val="both"/>
        <w:rPr>
          <w:sz w:val="28"/>
          <w:szCs w:val="28"/>
        </w:rPr>
      </w:pPr>
      <w:r>
        <w:rPr>
          <w:sz w:val="28"/>
          <w:szCs w:val="28"/>
        </w:rPr>
        <w:t>5 мая по инициативе центра и на нашей базе состоялся семинар-совещание «Организация и содержание работы по реализации ИПРА в образовательных организациях края».</w:t>
      </w:r>
    </w:p>
    <w:p>
      <w:pPr>
        <w:pStyle w:val="7"/>
        <w:shd w:val="clear" w:color="auto" w:fill="FFFFFF"/>
        <w:spacing w:before="0" w:beforeAutospacing="0" w:after="0" w:afterAutospacing="0" w:line="276" w:lineRule="auto"/>
        <w:ind w:firstLine="709"/>
        <w:jc w:val="both"/>
        <w:rPr>
          <w:sz w:val="28"/>
          <w:szCs w:val="28"/>
        </w:rPr>
      </w:pPr>
      <w:r>
        <w:rPr>
          <w:sz w:val="28"/>
          <w:szCs w:val="28"/>
        </w:rPr>
        <w:t>Обсуждались вопросы, связанные с реализацией ИПРА в образовательных учреждениях СК, организацией и содержанием работы с ИПРА и его электронным вариантом. Ведущие семинара-совещания: от центра – социальный педагог, администратор работы по реализации ИПРА в системе образования края Звягинцева Н. Ю. и ответственный специалист Министерства образования и молодежной политики края, заведующая сектором специального образования и здоровьесберегающих технологий Тимошенко Н. О. В семинаре-совещании приняло участие 32 специалиста из 23 районов и 7 городов края.</w:t>
      </w:r>
    </w:p>
    <w:p>
      <w:pPr>
        <w:pStyle w:val="7"/>
        <w:shd w:val="clear" w:color="auto" w:fill="FFFFFF"/>
        <w:spacing w:before="0" w:beforeAutospacing="0" w:after="0" w:afterAutospacing="0" w:line="276" w:lineRule="auto"/>
        <w:ind w:firstLine="709"/>
        <w:jc w:val="both"/>
        <w:rPr>
          <w:sz w:val="28"/>
          <w:szCs w:val="28"/>
        </w:rPr>
      </w:pPr>
      <w:r>
        <w:rPr>
          <w:sz w:val="28"/>
          <w:szCs w:val="28"/>
        </w:rPr>
        <w:t xml:space="preserve">13 мая центр был открыт для консультаций семей, воспитывающих детей с нарушениями в развитии. Их обследовали и консультировали: Примакова А. Е. — невролог ЦЛП; Битова В. А. — психолог ЦЛП; Караневская О. В. — дефектолог ЦЛП,  Мальцева Н. А. – нейропсихолог ЦЛП. Битова А. Л., директор «Центра лечебной педагогики», член Совета при Правительстве РФ по вопросам попечительства в социальной сфере, также подключилась к работе во второй половине дня, организовав прием в форме заседаний бригад, где вместе со специалистами центра, работником министерства, родителями разрабатывали планы сопровождения каждой семьи. Это был новый опыт для нас, специалистов двух центров, когда мы получили шанс увидеть проблему семьи с разных методологических позиций. Вместе с тем, стало понятно, что общее в подходе для нас всех — это важность персонального подхода в предложении помощи каждой семье. </w:t>
      </w:r>
    </w:p>
    <w:p>
      <w:pPr>
        <w:shd w:val="clear" w:color="auto" w:fill="FFFFFF"/>
        <w:spacing w:after="0"/>
        <w:ind w:firstLine="709"/>
        <w:jc w:val="both"/>
        <w:outlineLvl w:val="0"/>
        <w:rPr>
          <w:rFonts w:ascii="Times New Roman" w:hAnsi="Times New Roman" w:eastAsia="Times New Roman" w:cs="Times New Roman"/>
          <w:sz w:val="28"/>
          <w:szCs w:val="28"/>
        </w:rPr>
      </w:pPr>
      <w:r>
        <w:rPr>
          <w:rFonts w:ascii="Times New Roman" w:hAnsi="Times New Roman" w:eastAsia="Times New Roman" w:cs="Times New Roman"/>
          <w:kern w:val="36"/>
          <w:sz w:val="28"/>
          <w:szCs w:val="28"/>
        </w:rPr>
        <w:t xml:space="preserve">В рамках празднования Международного дня семей 15 мая 2017 г. центр организовал турнир по семейному футболу. </w:t>
      </w:r>
      <w:r>
        <w:rPr>
          <w:rFonts w:ascii="Times New Roman" w:hAnsi="Times New Roman" w:eastAsia="Times New Roman" w:cs="Times New Roman"/>
          <w:sz w:val="28"/>
          <w:szCs w:val="28"/>
        </w:rPr>
        <w:t>Отмечание Международного дня семьи стало хорошей традицией в центре. В этом году коллективом центра родителями было принято решение провести его на спортивной площадке. Самой демократичной игрой, позволяющей получить незабываемые минуты удовольствия и радости для детей, родителей и специалистов стал футбол! В мероприятии приняло участие 17 семей: посещающих центр и самих специалистов.</w:t>
      </w:r>
    </w:p>
    <w:p>
      <w:pPr>
        <w:shd w:val="clear" w:color="auto" w:fill="FFFFFF"/>
        <w:spacing w:after="0"/>
        <w:ind w:firstLine="709"/>
        <w:jc w:val="both"/>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24 мая состоялся еще один о</w:t>
      </w:r>
      <w:r>
        <w:rPr>
          <w:rFonts w:ascii="Times New Roman" w:hAnsi="Times New Roman" w:eastAsia="Times New Roman" w:cs="Times New Roman"/>
          <w:kern w:val="36"/>
          <w:sz w:val="28"/>
          <w:szCs w:val="28"/>
        </w:rPr>
        <w:t xml:space="preserve">ткрытый урок в театральной мастерской отделения социально-трудовых компетенций центра. </w:t>
      </w:r>
      <w:r>
        <w:rPr>
          <w:rFonts w:ascii="Times New Roman" w:hAnsi="Times New Roman" w:eastAsia="Times New Roman" w:cs="Times New Roman"/>
          <w:sz w:val="28"/>
          <w:szCs w:val="28"/>
        </w:rPr>
        <w:t>Наши актеры проделали большой путь, обучаясь в течение 2016-2017 учебного года навыкам сценического движения, создания сценического образа, кукловождения, навыкам самовыражения через образы персонажей театра кукол. На открытом уроке родители увидели, как строится занятие в мастерской: от разминки до репетиции спектакля. В следующем учебном году актеры и педагоги мастерской ставят перед собой смелые и амбициозные задачи, поскольку опыт прошедшего учебного года убедил всех в том, что они реалистичны.</w:t>
      </w:r>
    </w:p>
    <w:p>
      <w:pPr>
        <w:shd w:val="clear" w:color="auto" w:fill="FFFFFF"/>
        <w:spacing w:after="0"/>
        <w:ind w:firstLine="709"/>
        <w:jc w:val="both"/>
        <w:outlineLvl w:val="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 мая в структурном подразделении «Школа-Центр» прошло выпускное занятие для групп по подготовке к школьному обучению «Пчелка» и группы поддержки школьного обучения «Ромашка». Это радостный и трогательный момент для родителей, специалистов и детей. Специалисты много трудились над тем, чтобы процесс обучения был интересен, увлекателен нашим детям, а «позиция школьника» приносила удовольствие.  Надеемся, что в «большой школе» нашим детям будет также комфортно учиться и продолжать открывать для себя мир новых знаний и отношений.</w:t>
      </w:r>
    </w:p>
    <w:p>
      <w:pPr>
        <w:shd w:val="clear" w:color="auto" w:fill="FFFFFF"/>
        <w:spacing w:after="0"/>
        <w:ind w:firstLine="709"/>
        <w:jc w:val="both"/>
        <w:outlineLvl w:val="0"/>
        <w:rPr>
          <w:rFonts w:ascii="Times New Roman" w:hAnsi="Times New Roman" w:eastAsia="Times New Roman" w:cs="Times New Roman"/>
          <w:sz w:val="28"/>
          <w:szCs w:val="28"/>
        </w:rPr>
      </w:pPr>
      <w:r>
        <w:rPr>
          <w:rFonts w:ascii="Times New Roman" w:hAnsi="Times New Roman" w:cs="Times New Roman"/>
          <w:sz w:val="28"/>
          <w:szCs w:val="28"/>
          <w:shd w:val="clear" w:color="auto" w:fill="FFFFFF"/>
        </w:rPr>
        <w:t>Центр в течение года продолжал реализовывать стратегию, направленную на активное сотрудничество с родителями детей из контингента центра. Впервые родители детей, посещающих центр, самостоятельно устроили театрализованный праздник, приуроченный ко Всемирному дню защиты детей. 2 июня в гости к детям приходили герои русских народных сказок, с шутками, прибаутками, танцами, веселыми играми.</w:t>
      </w:r>
      <w:r>
        <w:rPr>
          <w:rStyle w:val="25"/>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Вопреки родительским тревогам, праздник так понравился детям, что был продлен внеплановой дискотекой на импровизированном танцполе. Дети кроме ценного самого по себе хорошего настроения, в конце трудового года были «награждены» шарами и подарками!</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Заключены договоры со всеми образовательными учреждениями г. Михайловска, а также договоры о сотрудничестве с научно-образовательным центром психолого-педагогического сопровождения личностно-профессионального развития СКФУ, договоры о провождении практики студентов со Ставропольским государственным социальным институтом и Северо-Кавказским федеральным университетом. В течение года три студента прошли практику на базе центра. </w:t>
      </w:r>
    </w:p>
    <w:p>
      <w:pPr>
        <w:pStyle w:val="19"/>
        <w:shd w:val="clear" w:color="auto" w:fill="FFFFFF"/>
        <w:spacing w:after="0"/>
        <w:ind w:left="0" w:firstLine="709"/>
        <w:jc w:val="both"/>
        <w:rPr>
          <w:rFonts w:ascii="Times New Roman" w:hAnsi="Times New Roman" w:cs="Times New Roman"/>
          <w:sz w:val="28"/>
          <w:szCs w:val="28"/>
        </w:rPr>
      </w:pPr>
    </w:p>
    <w:p>
      <w:pPr>
        <w:pStyle w:val="19"/>
        <w:numPr>
          <w:ilvl w:val="0"/>
          <w:numId w:val="1"/>
        </w:numPr>
        <w:shd w:val="clear" w:color="auto" w:fill="FFFFFF"/>
        <w:spacing w:after="0"/>
        <w:jc w:val="both"/>
        <w:rPr>
          <w:rFonts w:ascii="Times New Roman" w:hAnsi="Times New Roman" w:cs="Times New Roman"/>
          <w:b/>
          <w:sz w:val="28"/>
          <w:szCs w:val="28"/>
        </w:rPr>
      </w:pPr>
      <w:r>
        <w:rPr>
          <w:rFonts w:ascii="Times New Roman" w:hAnsi="Times New Roman" w:cs="Times New Roman"/>
          <w:b/>
          <w:sz w:val="28"/>
          <w:szCs w:val="28"/>
        </w:rPr>
        <w:t>Финансово-экономическая деятельность</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Годовой бюджет учреждения в 2016 году составил – 10997767 тыс. рублей</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Распределение средств бюджета учреждения по источникам их получения представлен на рисунке 22.</w:t>
      </w:r>
    </w:p>
    <w:p>
      <w:pPr>
        <w:pStyle w:val="19"/>
        <w:shd w:val="clear" w:color="auto" w:fill="FFFFFF"/>
        <w:spacing w:after="0"/>
        <w:ind w:left="0" w:firstLine="709"/>
        <w:jc w:val="both"/>
        <w:rPr>
          <w:rFonts w:ascii="Times New Roman" w:hAnsi="Times New Roman" w:cs="Times New Roman"/>
          <w:sz w:val="28"/>
          <w:szCs w:val="28"/>
        </w:rPr>
      </w:pPr>
    </w:p>
    <w:p>
      <w:pPr>
        <w:pStyle w:val="19"/>
        <w:shd w:val="clear" w:color="auto" w:fill="FFFFFF"/>
        <w:spacing w:after="0"/>
        <w:ind w:left="0"/>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86400" cy="36576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pStyle w:val="4"/>
        <w:keepNext/>
        <w:spacing w:after="0" w:line="276"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Рис. 22 - Распределение средств бюджета учреждения по источникам его формирования</w:t>
      </w:r>
    </w:p>
    <w:p>
      <w:pPr>
        <w:pStyle w:val="19"/>
        <w:shd w:val="clear" w:color="auto" w:fill="FFFFFF"/>
        <w:spacing w:after="0"/>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Направления использования средств бюджета центра: </w:t>
      </w:r>
    </w:p>
    <w:p>
      <w:pPr>
        <w:pStyle w:val="19"/>
        <w:shd w:val="clear" w:color="auto" w:fill="FFFFFF"/>
        <w:spacing w:after="0"/>
        <w:ind w:left="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расходуются на:</w:t>
      </w:r>
    </w:p>
    <w:p>
      <w:pPr>
        <w:pStyle w:val="19"/>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Заработная плата и начисления на выплаты по оплате труда;</w:t>
      </w:r>
    </w:p>
    <w:p>
      <w:pPr>
        <w:pStyle w:val="19"/>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Налоги;</w:t>
      </w:r>
    </w:p>
    <w:p>
      <w:pPr>
        <w:pStyle w:val="19"/>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Коммунальные услуги;</w:t>
      </w:r>
    </w:p>
    <w:p>
      <w:pPr>
        <w:pStyle w:val="19"/>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Работы и услуги по содержанию имущества;</w:t>
      </w:r>
    </w:p>
    <w:p>
      <w:pPr>
        <w:pStyle w:val="19"/>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Прочие расходы и услуги;</w:t>
      </w:r>
    </w:p>
    <w:p>
      <w:pPr>
        <w:pStyle w:val="19"/>
        <w:numPr>
          <w:ilvl w:val="0"/>
          <w:numId w:val="6"/>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Прочие расходы.</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Внебюджетные средства расходуются на:</w:t>
      </w:r>
    </w:p>
    <w:p>
      <w:pPr>
        <w:pStyle w:val="19"/>
        <w:numPr>
          <w:ilvl w:val="0"/>
          <w:numId w:val="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Заработная плата и начисления на выплаты по оплате труда;</w:t>
      </w:r>
    </w:p>
    <w:p>
      <w:pPr>
        <w:pStyle w:val="19"/>
        <w:numPr>
          <w:ilvl w:val="0"/>
          <w:numId w:val="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Налоги;</w:t>
      </w:r>
    </w:p>
    <w:p>
      <w:pPr>
        <w:pStyle w:val="19"/>
        <w:numPr>
          <w:ilvl w:val="0"/>
          <w:numId w:val="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Коммунальные услуги;</w:t>
      </w:r>
    </w:p>
    <w:p>
      <w:pPr>
        <w:pStyle w:val="19"/>
        <w:numPr>
          <w:ilvl w:val="0"/>
          <w:numId w:val="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Работы и услуги по содержанию имущества;</w:t>
      </w:r>
    </w:p>
    <w:p>
      <w:pPr>
        <w:pStyle w:val="19"/>
        <w:numPr>
          <w:ilvl w:val="0"/>
          <w:numId w:val="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Прочие работы и услуги;</w:t>
      </w:r>
    </w:p>
    <w:p>
      <w:pPr>
        <w:pStyle w:val="19"/>
        <w:numPr>
          <w:ilvl w:val="0"/>
          <w:numId w:val="7"/>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Прочие расходы.</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Целевые средства расходуются на:</w:t>
      </w:r>
    </w:p>
    <w:p>
      <w:pPr>
        <w:pStyle w:val="19"/>
        <w:numPr>
          <w:ilvl w:val="0"/>
          <w:numId w:val="8"/>
        </w:num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Заработная плата и начисления на выплаты по оплате труда.</w:t>
      </w:r>
    </w:p>
    <w:p>
      <w:pPr>
        <w:shd w:val="clear" w:color="auto" w:fill="FFFFFF"/>
        <w:spacing w:after="0"/>
        <w:ind w:firstLine="709"/>
        <w:jc w:val="both"/>
        <w:rPr>
          <w:rFonts w:ascii="Times New Roman" w:hAnsi="Times New Roman" w:cs="Times New Roman"/>
          <w:sz w:val="28"/>
          <w:szCs w:val="28"/>
        </w:rPr>
      </w:pP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Плановые расчеты по бюджету на 2017 год представлены на рисунке 23.</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drawing>
          <wp:inline distT="0" distB="0" distL="0" distR="0">
            <wp:extent cx="5486400" cy="3657600"/>
            <wp:effectExtent l="19050" t="0" r="0" b="0"/>
            <wp:docPr id="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hd w:val="clear" w:color="auto" w:fill="FFFFFF"/>
        <w:spacing w:after="0"/>
        <w:ind w:firstLine="709"/>
        <w:jc w:val="center"/>
        <w:rPr>
          <w:rFonts w:ascii="Times New Roman" w:hAnsi="Times New Roman" w:cs="Times New Roman"/>
          <w:b/>
          <w:sz w:val="28"/>
          <w:szCs w:val="28"/>
        </w:rPr>
      </w:pPr>
      <w:r>
        <w:rPr>
          <w:rFonts w:ascii="Times New Roman" w:hAnsi="Times New Roman" w:cs="Times New Roman"/>
          <w:b/>
          <w:sz w:val="28"/>
          <w:szCs w:val="28"/>
        </w:rPr>
        <w:t>Рис. 23 – Плановые расчеты по бюджету на 2017 год.</w:t>
      </w:r>
    </w:p>
    <w:p>
      <w:pPr>
        <w:pStyle w:val="19"/>
        <w:shd w:val="clear" w:color="auto" w:fill="FFFFFF"/>
        <w:tabs>
          <w:tab w:val="left" w:pos="1276"/>
        </w:tabs>
        <w:spacing w:after="0"/>
        <w:ind w:left="0" w:firstLine="709"/>
        <w:jc w:val="both"/>
        <w:rPr>
          <w:rFonts w:ascii="Times New Roman" w:hAnsi="Times New Roman" w:cs="Times New Roman"/>
          <w:sz w:val="28"/>
          <w:szCs w:val="28"/>
        </w:rPr>
      </w:pPr>
    </w:p>
    <w:p>
      <w:pPr>
        <w:pStyle w:val="19"/>
        <w:shd w:val="clear" w:color="auto" w:fill="FFFFFF"/>
        <w:tabs>
          <w:tab w:val="left" w:pos="1276"/>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Стоимость платных услуг, согласно положению о платных услуга представлена в таблице 3.</w:t>
      </w:r>
    </w:p>
    <w:p>
      <w:pPr>
        <w:pStyle w:val="19"/>
        <w:shd w:val="clear" w:color="auto" w:fill="FFFFFF"/>
        <w:tabs>
          <w:tab w:val="left" w:pos="1276"/>
        </w:tabs>
        <w:spacing w:after="0"/>
        <w:ind w:left="0" w:firstLine="709"/>
        <w:jc w:val="right"/>
        <w:rPr>
          <w:rFonts w:ascii="Times New Roman" w:hAnsi="Times New Roman" w:cs="Times New Roman"/>
          <w:b/>
          <w:sz w:val="24"/>
          <w:szCs w:val="24"/>
        </w:rPr>
      </w:pPr>
      <w:r>
        <w:rPr>
          <w:rFonts w:ascii="Times New Roman" w:hAnsi="Times New Roman" w:cs="Times New Roman"/>
          <w:b/>
          <w:sz w:val="24"/>
          <w:szCs w:val="24"/>
        </w:rPr>
        <w:t>Таблица 3</w:t>
      </w:r>
    </w:p>
    <w:p>
      <w:pPr>
        <w:pStyle w:val="19"/>
        <w:shd w:val="clear" w:color="auto" w:fill="FFFFFF"/>
        <w:tabs>
          <w:tab w:val="left" w:pos="1276"/>
        </w:tabs>
        <w:spacing w:after="0"/>
        <w:ind w:left="0" w:firstLine="709"/>
        <w:jc w:val="center"/>
        <w:rPr>
          <w:rFonts w:ascii="Times New Roman" w:hAnsi="Times New Roman" w:cs="Times New Roman"/>
          <w:b/>
          <w:sz w:val="24"/>
          <w:szCs w:val="24"/>
        </w:rPr>
      </w:pPr>
      <w:r>
        <w:rPr>
          <w:rFonts w:ascii="Times New Roman" w:hAnsi="Times New Roman" w:cs="Times New Roman"/>
          <w:b/>
          <w:sz w:val="24"/>
          <w:szCs w:val="24"/>
        </w:rPr>
        <w:t>Стоимость платных услуг</w:t>
      </w:r>
    </w:p>
    <w:tbl>
      <w:tblPr>
        <w:tblStyle w:val="12"/>
        <w:tblpPr w:leftFromText="180" w:rightFromText="180" w:vertAnchor="text" w:horzAnchor="margin" w:tblpXSpec="center" w:tblpY="27"/>
        <w:tblW w:w="10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2550"/>
        <w:gridCol w:w="2268"/>
        <w:gridCol w:w="2551"/>
        <w:gridCol w:w="1277"/>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2"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rPr>
                <w:b/>
              </w:rPr>
            </w:pPr>
            <w:r>
              <w:rPr>
                <w:b/>
              </w:rPr>
              <w:t>№</w:t>
            </w:r>
          </w:p>
        </w:tc>
        <w:tc>
          <w:tcPr>
            <w:tcW w:w="2550"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rPr>
                <w:b/>
              </w:rPr>
            </w:pPr>
            <w:r>
              <w:rPr>
                <w:b/>
              </w:rPr>
              <w:t>УСЛУГА</w:t>
            </w:r>
          </w:p>
        </w:tc>
        <w:tc>
          <w:tcPr>
            <w:tcW w:w="2268"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rPr>
                <w:b/>
              </w:rPr>
            </w:pPr>
            <w:r>
              <w:rPr>
                <w:b/>
              </w:rPr>
              <w:t>ФОРМА ПРЕДОСТАВЛЕНИЯ</w:t>
            </w:r>
          </w:p>
        </w:tc>
        <w:tc>
          <w:tcPr>
            <w:tcW w:w="3828" w:type="dxa"/>
            <w:gridSpan w:val="2"/>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rPr>
                <w:b/>
              </w:rPr>
            </w:pPr>
            <w:r>
              <w:rPr>
                <w:b/>
              </w:rPr>
              <w:t>СПЕЦИАЛИСТЫ/ КВЛИФИКАЦИОННАЯ КАТЕГОРИЯ</w:t>
            </w:r>
          </w:p>
        </w:tc>
        <w:tc>
          <w:tcPr>
            <w:tcW w:w="138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rPr>
                <w:b/>
              </w:rPr>
            </w:pPr>
            <w:r>
              <w:rPr>
                <w:b/>
              </w:rPr>
              <w:t>ЦЕНА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392" w:type="dxa"/>
            <w:vMerge w:val="restart"/>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r>
              <w:t>1</w:t>
            </w:r>
          </w:p>
        </w:tc>
        <w:tc>
          <w:tcPr>
            <w:tcW w:w="2550"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left="29"/>
              <w:contextualSpacing/>
              <w:outlineLvl w:val="1"/>
              <w:rPr>
                <w:rFonts w:ascii="Times New Roman" w:hAnsi="Times New Roman" w:cs="Times New Roman"/>
                <w:sz w:val="24"/>
                <w:szCs w:val="24"/>
              </w:rPr>
            </w:pPr>
            <w:r>
              <w:rPr>
                <w:rFonts w:ascii="Times New Roman" w:hAnsi="Times New Roman" w:cs="Times New Roman"/>
                <w:sz w:val="24"/>
                <w:szCs w:val="24"/>
              </w:rPr>
              <w:t xml:space="preserve">развивающая работа психолого-педагогической направленности </w:t>
            </w:r>
          </w:p>
          <w:p>
            <w:pPr>
              <w:autoSpaceDE w:val="0"/>
              <w:autoSpaceDN w:val="0"/>
              <w:adjustRightInd w:val="0"/>
              <w:spacing w:after="0" w:line="240" w:lineRule="auto"/>
              <w:ind w:left="29" w:right="-108"/>
              <w:contextualSpacing/>
              <w:outlineLvl w:val="1"/>
              <w:rPr>
                <w:rFonts w:ascii="Times New Roman" w:hAnsi="Times New Roman" w:cs="Times New Roman"/>
                <w:sz w:val="24"/>
                <w:szCs w:val="24"/>
              </w:rPr>
            </w:pPr>
          </w:p>
        </w:tc>
        <w:tc>
          <w:tcPr>
            <w:tcW w:w="2268" w:type="dxa"/>
            <w:vMerge w:val="restart"/>
            <w:tcBorders>
              <w:top w:val="single" w:color="auto" w:sz="4" w:space="0"/>
              <w:left w:val="single" w:color="auto" w:sz="4" w:space="0"/>
              <w:right w:val="single" w:color="auto" w:sz="4" w:space="0"/>
            </w:tcBorders>
          </w:tcPr>
          <w:p>
            <w:pPr>
              <w:pStyle w:val="7"/>
              <w:spacing w:before="0" w:beforeAutospacing="0" w:after="0" w:afterAutospacing="0"/>
              <w:jc w:val="center"/>
            </w:pPr>
          </w:p>
          <w:p>
            <w:pPr>
              <w:pStyle w:val="7"/>
              <w:spacing w:before="0" w:beforeAutospacing="0" w:after="0" w:afterAutospacing="0"/>
              <w:jc w:val="center"/>
            </w:pPr>
            <w:r>
              <w:t>индивидуальная</w:t>
            </w:r>
          </w:p>
          <w:p>
            <w:pPr>
              <w:pStyle w:val="7"/>
              <w:spacing w:before="0" w:beforeAutospacing="0" w:after="0" w:afterAutospacing="0"/>
              <w:jc w:val="center"/>
            </w:pPr>
          </w:p>
          <w:p>
            <w:pPr>
              <w:pStyle w:val="7"/>
              <w:spacing w:before="0" w:beforeAutospacing="0" w:after="0" w:afterAutospacing="0"/>
              <w:jc w:val="center"/>
            </w:pPr>
          </w:p>
        </w:tc>
        <w:tc>
          <w:tcPr>
            <w:tcW w:w="2551"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r>
              <w:t>педагог-психолог</w:t>
            </w:r>
          </w:p>
          <w:p>
            <w:pPr>
              <w:pStyle w:val="7"/>
              <w:spacing w:before="0" w:beforeAutospacing="0" w:after="0" w:afterAutospacing="0"/>
              <w:jc w:val="both"/>
            </w:pPr>
            <w:r>
              <w:t>учитель-дефектолог</w:t>
            </w:r>
          </w:p>
          <w:p>
            <w:pPr>
              <w:pStyle w:val="7"/>
              <w:spacing w:before="0" w:beforeAutospacing="0" w:after="0" w:afterAutospacing="0"/>
              <w:jc w:val="both"/>
            </w:pPr>
            <w:r>
              <w:t xml:space="preserve"> учитель-логопед</w:t>
            </w:r>
          </w:p>
        </w:tc>
        <w:tc>
          <w:tcPr>
            <w:tcW w:w="1277"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p>
          <w:p>
            <w:pPr>
              <w:pStyle w:val="7"/>
              <w:spacing w:before="0" w:beforeAutospacing="0" w:after="0" w:afterAutospacing="0"/>
              <w:jc w:val="center"/>
            </w:pPr>
            <w:r>
              <w:t>высшая</w:t>
            </w:r>
          </w:p>
          <w:p>
            <w:pPr>
              <w:pStyle w:val="7"/>
              <w:spacing w:before="0" w:beforeAutospacing="0" w:after="0" w:afterAutospacing="0"/>
              <w:jc w:val="both"/>
            </w:pPr>
          </w:p>
        </w:tc>
        <w:tc>
          <w:tcPr>
            <w:tcW w:w="138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p>
          <w:p>
            <w:pPr>
              <w:pStyle w:val="7"/>
              <w:spacing w:before="0" w:beforeAutospacing="0" w:after="0" w:afterAutospacing="0"/>
              <w:jc w:val="center"/>
            </w:pPr>
            <w:r>
              <w:t>400 рублей/       1 академ.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268" w:type="dxa"/>
            <w:vMerge w:val="continue"/>
            <w:tcBorders>
              <w:left w:val="single" w:color="auto" w:sz="4" w:space="0"/>
              <w:right w:val="single" w:color="auto" w:sz="4" w:space="0"/>
            </w:tcBorders>
          </w:tcPr>
          <w:p>
            <w:pPr>
              <w:pStyle w:val="7"/>
              <w:spacing w:before="0" w:beforeAutospacing="0" w:after="0" w:afterAutospacing="0"/>
              <w:jc w:val="center"/>
            </w:pPr>
          </w:p>
        </w:tc>
        <w:tc>
          <w:tcPr>
            <w:tcW w:w="2551"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r>
              <w:t>педагог-психолог</w:t>
            </w:r>
          </w:p>
          <w:p>
            <w:pPr>
              <w:pStyle w:val="7"/>
              <w:spacing w:before="0" w:beforeAutospacing="0" w:after="0" w:afterAutospacing="0"/>
              <w:jc w:val="both"/>
            </w:pPr>
            <w:r>
              <w:t>учитель-дефектолог</w:t>
            </w:r>
          </w:p>
          <w:p>
            <w:pPr>
              <w:pStyle w:val="7"/>
              <w:spacing w:before="0" w:beforeAutospacing="0" w:after="0" w:afterAutospacing="0"/>
              <w:jc w:val="both"/>
            </w:pPr>
            <w:r>
              <w:t xml:space="preserve"> учитель-логопед</w:t>
            </w:r>
          </w:p>
        </w:tc>
        <w:tc>
          <w:tcPr>
            <w:tcW w:w="1277"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p>
          <w:p>
            <w:pPr>
              <w:pStyle w:val="7"/>
              <w:spacing w:before="0" w:beforeAutospacing="0" w:after="0" w:afterAutospacing="0"/>
              <w:jc w:val="center"/>
            </w:pPr>
            <w:r>
              <w:t>первая</w:t>
            </w:r>
          </w:p>
        </w:tc>
        <w:tc>
          <w:tcPr>
            <w:tcW w:w="138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pPr>
          </w:p>
          <w:p>
            <w:pPr>
              <w:pStyle w:val="7"/>
              <w:spacing w:before="0" w:beforeAutospacing="0" w:after="0" w:afterAutospacing="0"/>
              <w:jc w:val="center"/>
            </w:pPr>
            <w:r>
              <w:t>400 рублей/       1 академ.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268" w:type="dxa"/>
            <w:vMerge w:val="continue"/>
            <w:tcBorders>
              <w:left w:val="single" w:color="auto" w:sz="4" w:space="0"/>
              <w:right w:val="single" w:color="auto" w:sz="4" w:space="0"/>
            </w:tcBorders>
          </w:tcPr>
          <w:p>
            <w:pPr>
              <w:pStyle w:val="7"/>
              <w:spacing w:before="0" w:beforeAutospacing="0" w:after="0" w:afterAutospacing="0"/>
              <w:jc w:val="center"/>
            </w:pPr>
          </w:p>
        </w:tc>
        <w:tc>
          <w:tcPr>
            <w:tcW w:w="2551"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r>
              <w:t>педагог-психолог</w:t>
            </w:r>
          </w:p>
          <w:p>
            <w:pPr>
              <w:pStyle w:val="7"/>
              <w:spacing w:before="0" w:beforeAutospacing="0" w:after="0" w:afterAutospacing="0"/>
              <w:jc w:val="both"/>
            </w:pPr>
            <w:r>
              <w:t>учитель-дефектолог</w:t>
            </w:r>
          </w:p>
          <w:p>
            <w:pPr>
              <w:pStyle w:val="7"/>
              <w:spacing w:before="0" w:beforeAutospacing="0" w:after="0" w:afterAutospacing="0"/>
              <w:jc w:val="both"/>
            </w:pPr>
            <w:r>
              <w:t xml:space="preserve"> учитель-логопед</w:t>
            </w:r>
          </w:p>
        </w:tc>
        <w:tc>
          <w:tcPr>
            <w:tcW w:w="1277"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p>
          <w:p>
            <w:pPr>
              <w:pStyle w:val="7"/>
              <w:spacing w:before="0" w:beforeAutospacing="0" w:after="0" w:afterAutospacing="0"/>
              <w:jc w:val="center"/>
            </w:pPr>
            <w:r>
              <w:t>вторая</w:t>
            </w:r>
          </w:p>
        </w:tc>
        <w:tc>
          <w:tcPr>
            <w:tcW w:w="138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pPr>
          </w:p>
          <w:p>
            <w:pPr>
              <w:pStyle w:val="7"/>
              <w:spacing w:before="0" w:beforeAutospacing="0" w:after="0" w:afterAutospacing="0"/>
              <w:jc w:val="center"/>
            </w:pPr>
            <w:r>
              <w:t>400 рублей/       1 академ.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268" w:type="dxa"/>
            <w:vMerge w:val="continue"/>
            <w:tcBorders>
              <w:left w:val="single" w:color="auto" w:sz="4" w:space="0"/>
              <w:right w:val="single" w:color="auto" w:sz="4" w:space="0"/>
            </w:tcBorders>
          </w:tcPr>
          <w:p>
            <w:pPr>
              <w:pStyle w:val="7"/>
              <w:spacing w:before="0" w:beforeAutospacing="0" w:after="0" w:afterAutospacing="0"/>
              <w:jc w:val="center"/>
            </w:pPr>
          </w:p>
        </w:tc>
        <w:tc>
          <w:tcPr>
            <w:tcW w:w="2551" w:type="dxa"/>
            <w:tcBorders>
              <w:top w:val="single" w:color="auto" w:sz="4" w:space="0"/>
              <w:left w:val="single" w:color="auto" w:sz="4" w:space="0"/>
              <w:bottom w:val="nil"/>
              <w:right w:val="single" w:color="auto" w:sz="4" w:space="0"/>
            </w:tcBorders>
          </w:tcPr>
          <w:p>
            <w:pPr>
              <w:pStyle w:val="7"/>
              <w:spacing w:before="0" w:beforeAutospacing="0" w:after="0" w:afterAutospacing="0"/>
              <w:jc w:val="both"/>
            </w:pPr>
            <w:r>
              <w:t>психолог</w:t>
            </w:r>
          </w:p>
          <w:p>
            <w:pPr>
              <w:pStyle w:val="7"/>
              <w:spacing w:before="0" w:beforeAutospacing="0" w:after="0" w:afterAutospacing="0"/>
              <w:jc w:val="both"/>
            </w:pPr>
            <w:r>
              <w:t>учитель-дефектолог</w:t>
            </w:r>
          </w:p>
          <w:p>
            <w:pPr>
              <w:pStyle w:val="7"/>
              <w:spacing w:before="0" w:beforeAutospacing="0" w:after="0" w:afterAutospacing="0"/>
              <w:jc w:val="both"/>
            </w:pPr>
            <w:r>
              <w:t xml:space="preserve"> учитель-логопед</w:t>
            </w:r>
          </w:p>
        </w:tc>
        <w:tc>
          <w:tcPr>
            <w:tcW w:w="1277" w:type="dxa"/>
            <w:tcBorders>
              <w:top w:val="single" w:color="auto" w:sz="4" w:space="0"/>
              <w:left w:val="single" w:color="auto" w:sz="4" w:space="0"/>
              <w:bottom w:val="nil"/>
              <w:right w:val="single" w:color="auto" w:sz="4" w:space="0"/>
            </w:tcBorders>
          </w:tcPr>
          <w:p>
            <w:pPr>
              <w:pStyle w:val="7"/>
              <w:spacing w:before="0" w:beforeAutospacing="0" w:after="0" w:afterAutospacing="0"/>
              <w:jc w:val="center"/>
            </w:pPr>
          </w:p>
          <w:p>
            <w:pPr>
              <w:pStyle w:val="7"/>
              <w:spacing w:before="0" w:beforeAutospacing="0" w:after="0" w:afterAutospacing="0"/>
              <w:jc w:val="center"/>
            </w:pPr>
            <w:r>
              <w:t>без кв/кат</w:t>
            </w:r>
          </w:p>
        </w:tc>
        <w:tc>
          <w:tcPr>
            <w:tcW w:w="1383" w:type="dxa"/>
            <w:vMerge w:val="restart"/>
            <w:tcBorders>
              <w:top w:val="single" w:color="auto" w:sz="4" w:space="0"/>
              <w:left w:val="single" w:color="auto" w:sz="4" w:space="0"/>
              <w:right w:val="single" w:color="auto" w:sz="4" w:space="0"/>
            </w:tcBorders>
          </w:tcPr>
          <w:p>
            <w:pPr>
              <w:pStyle w:val="7"/>
              <w:spacing w:before="0" w:beforeAutospacing="0" w:after="0" w:afterAutospacing="0"/>
              <w:jc w:val="center"/>
            </w:pPr>
          </w:p>
          <w:p>
            <w:pPr>
              <w:pStyle w:val="7"/>
              <w:spacing w:before="0" w:beforeAutospacing="0" w:after="0" w:afterAutospacing="0"/>
              <w:jc w:val="center"/>
            </w:pPr>
            <w:r>
              <w:t>400 рублей/       1 академ. час</w:t>
            </w:r>
          </w:p>
          <w:p>
            <w:pPr>
              <w:pStyle w:val="7"/>
              <w:spacing w:before="0" w:beforeAutospacing="0" w:after="0" w:afterAutospacing="0"/>
              <w:jc w:val="center"/>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5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p>
        </w:tc>
        <w:tc>
          <w:tcPr>
            <w:tcW w:w="2268" w:type="dxa"/>
            <w:vMerge w:val="continue"/>
            <w:tcBorders>
              <w:left w:val="single" w:color="auto" w:sz="4" w:space="0"/>
              <w:bottom w:val="single" w:color="auto" w:sz="4" w:space="0"/>
              <w:right w:val="single" w:color="auto" w:sz="4" w:space="0"/>
            </w:tcBorders>
          </w:tcPr>
          <w:p>
            <w:pPr>
              <w:pStyle w:val="7"/>
              <w:spacing w:before="0" w:beforeAutospacing="0" w:after="0" w:afterAutospacing="0"/>
              <w:jc w:val="center"/>
            </w:pPr>
          </w:p>
        </w:tc>
        <w:tc>
          <w:tcPr>
            <w:tcW w:w="2551" w:type="dxa"/>
            <w:tcBorders>
              <w:top w:val="nil"/>
              <w:left w:val="single" w:color="auto" w:sz="4" w:space="0"/>
              <w:bottom w:val="single" w:color="auto" w:sz="4" w:space="0"/>
              <w:right w:val="single" w:color="auto" w:sz="4" w:space="0"/>
            </w:tcBorders>
          </w:tcPr>
          <w:p>
            <w:pPr>
              <w:pStyle w:val="7"/>
              <w:spacing w:before="0" w:beforeAutospacing="0" w:after="0" w:afterAutospacing="0"/>
            </w:pPr>
          </w:p>
        </w:tc>
        <w:tc>
          <w:tcPr>
            <w:tcW w:w="1277" w:type="dxa"/>
            <w:tcBorders>
              <w:top w:val="nil"/>
              <w:left w:val="single" w:color="auto" w:sz="4" w:space="0"/>
              <w:bottom w:val="single" w:color="auto" w:sz="4" w:space="0"/>
              <w:right w:val="single" w:color="auto" w:sz="4" w:space="0"/>
            </w:tcBorders>
          </w:tcPr>
          <w:p>
            <w:pPr>
              <w:pStyle w:val="7"/>
              <w:spacing w:before="0" w:beforeAutospacing="0" w:after="0" w:afterAutospacing="0"/>
            </w:pPr>
          </w:p>
        </w:tc>
        <w:tc>
          <w:tcPr>
            <w:tcW w:w="1383" w:type="dxa"/>
            <w:vMerge w:val="continue"/>
            <w:tcBorders>
              <w:left w:val="single" w:color="auto" w:sz="4" w:space="0"/>
              <w:bottom w:val="single" w:color="auto" w:sz="4" w:space="0"/>
              <w:right w:val="single" w:color="auto" w:sz="4" w:space="0"/>
            </w:tcBorders>
          </w:tcPr>
          <w:p>
            <w:pPr>
              <w:pStyle w:val="7"/>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55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2268"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center"/>
            </w:pPr>
          </w:p>
          <w:p>
            <w:pPr>
              <w:pStyle w:val="7"/>
              <w:spacing w:before="0" w:beforeAutospacing="0" w:after="0" w:afterAutospacing="0"/>
              <w:jc w:val="center"/>
            </w:pPr>
            <w:r>
              <w:t>индивидуальная</w:t>
            </w:r>
          </w:p>
          <w:p>
            <w:pPr>
              <w:pStyle w:val="7"/>
              <w:spacing w:before="0" w:beforeAutospacing="0" w:after="0" w:afterAutospacing="0"/>
              <w:jc w:val="center"/>
            </w:pPr>
          </w:p>
        </w:tc>
        <w:tc>
          <w:tcPr>
            <w:tcW w:w="3828" w:type="dxa"/>
            <w:gridSpan w:val="2"/>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r>
              <w:t>педагог-психолог</w:t>
            </w:r>
          </w:p>
          <w:p>
            <w:pPr>
              <w:pStyle w:val="7"/>
              <w:spacing w:before="0" w:beforeAutospacing="0" w:after="0" w:afterAutospacing="0"/>
              <w:jc w:val="both"/>
            </w:pPr>
            <w:r>
              <w:t>учитель-дефектолог</w:t>
            </w:r>
          </w:p>
          <w:p>
            <w:pPr>
              <w:pStyle w:val="7"/>
              <w:spacing w:before="0" w:beforeAutospacing="0" w:after="0" w:afterAutospacing="0"/>
            </w:pPr>
            <w:r>
              <w:t xml:space="preserve"> учитель-логопед</w:t>
            </w:r>
          </w:p>
        </w:tc>
        <w:tc>
          <w:tcPr>
            <w:tcW w:w="1383" w:type="dxa"/>
            <w:tcBorders>
              <w:top w:val="single" w:color="auto" w:sz="4" w:space="0"/>
              <w:left w:val="single" w:color="auto" w:sz="4" w:space="0"/>
              <w:bottom w:val="single" w:color="auto" w:sz="4" w:space="0"/>
              <w:right w:val="single" w:color="auto" w:sz="4" w:space="0"/>
            </w:tcBorders>
          </w:tcPr>
          <w:p>
            <w:pPr>
              <w:pStyle w:val="7"/>
              <w:spacing w:before="0" w:beforeAutospacing="0" w:after="0" w:afterAutospacing="0"/>
              <w:jc w:val="both"/>
            </w:pPr>
            <w:r>
              <w:t xml:space="preserve">   500 рублей/       1 академ. час</w:t>
            </w:r>
          </w:p>
        </w:tc>
      </w:tr>
    </w:tbl>
    <w:p>
      <w:pPr>
        <w:pStyle w:val="19"/>
        <w:shd w:val="clear" w:color="auto" w:fill="FFFFFF"/>
        <w:tabs>
          <w:tab w:val="left" w:pos="1276"/>
        </w:tabs>
        <w:spacing w:after="0"/>
        <w:ind w:left="0" w:firstLine="709"/>
        <w:jc w:val="both"/>
        <w:rPr>
          <w:rFonts w:ascii="Times New Roman" w:hAnsi="Times New Roman" w:cs="Times New Roman"/>
          <w:i/>
          <w:sz w:val="28"/>
          <w:szCs w:val="28"/>
        </w:rPr>
      </w:pPr>
    </w:p>
    <w:p>
      <w:pPr>
        <w:pStyle w:val="19"/>
        <w:numPr>
          <w:ilvl w:val="0"/>
          <w:numId w:val="1"/>
        </w:num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Заключение. Перспективы и планы развития</w:t>
      </w: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цели и задач деятельности центра на год проходит в формате общего обсуждения по планированию деятельности. В определении цели мы руководствуемся актуальными сложностями и имеющимися ресурсами (кадровыми, финансовыми, материально-техническими, ресурсами партнёрских отношений с государственными и общественными организациями), так и запросами родителей и широкого круга специалистов ОУ района и края.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2016-2017 учебном году мы выделили следующие перспективные направления развития деятельности центра:</w:t>
      </w:r>
    </w:p>
    <w:p>
      <w:pPr>
        <w:numPr>
          <w:ilvl w:val="0"/>
          <w:numId w:val="9"/>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 Расширение спектра услуг для детей, родителей и специалистов посредством реализации грантов Министерства образования и молодежной политики Ставропольского края и Фонда поддержки семьей, находящихся в трудной жизненной ситуации. В течение года активно работали мастерские (художественная, гончарная, театральная) для детей и родителей центра. Специалисты мастерских прошли специализированное обучение по гончарному делу и театральной педагогики, что стало возможным, поскольку являлось в фокусе нашего внимания и финансового планирования. </w:t>
      </w:r>
    </w:p>
    <w:p>
      <w:pPr>
        <w:numPr>
          <w:ilvl w:val="0"/>
          <w:numId w:val="9"/>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сопровождения семьи, принятой в центре. В частности, мы проводили апробацию карт динамического наблюдения. С помощью которых планировалось фиксировать конкретные показатели динамики ребёнка и его семьи максимально объективно и «зримо» как для специалистов центра, так и для родителей и сторонних специалистов (педагогов и воспитателей ОУ). </w:t>
      </w:r>
    </w:p>
    <w:p>
      <w:pPr>
        <w:numPr>
          <w:ilvl w:val="0"/>
          <w:numId w:val="9"/>
        </w:numPr>
        <w:spacing w:after="0"/>
        <w:ind w:left="0" w:firstLine="284"/>
        <w:jc w:val="both"/>
        <w:rPr>
          <w:rFonts w:ascii="Times New Roman" w:hAnsi="Times New Roman" w:cs="Times New Roman"/>
          <w:sz w:val="28"/>
          <w:szCs w:val="28"/>
        </w:rPr>
      </w:pPr>
      <w:r>
        <w:rPr>
          <w:rFonts w:ascii="Times New Roman" w:hAnsi="Times New Roman" w:cs="Times New Roman"/>
          <w:sz w:val="28"/>
          <w:szCs w:val="28"/>
        </w:rPr>
        <w:t>Презентация опыта работы специалистов центра на всероссийском и международном уровнях. Профессиональная и социальная активность центра и специалистов в юбилейном, 2016-2017 учебном году была весьма насыщенной: презентации и обобщение опыта работы в рамках мартовской конференции центра, на наших теоретико-методических семинарах, во взаимодействии с нашими партнерами в крае, Москве (РБОО «Центр лечебной педагогики»), Санкт-Петербурге (Институт раннего вмешательства).</w:t>
      </w:r>
    </w:p>
    <w:p>
      <w:pPr>
        <w:shd w:val="clear" w:color="auto" w:fill="FFFFFF"/>
        <w:spacing w:after="0"/>
        <w:ind w:firstLine="284"/>
        <w:jc w:val="both"/>
        <w:rPr>
          <w:rFonts w:ascii="Times New Roman" w:hAnsi="Times New Roman" w:cs="Times New Roman"/>
          <w:sz w:val="28"/>
          <w:szCs w:val="28"/>
        </w:rPr>
      </w:pPr>
    </w:p>
    <w:p>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заседании Педагогического совета по итогам года, мы обобщили те шаги и решения, которые были сделаны и имеющиеся сложности, которые будут лежать в основе определения цели и задач на предстоящий год. </w:t>
      </w:r>
    </w:p>
    <w:sectPr>
      <w:head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Arial">
    <w:panose1 w:val="020B0604020202020204"/>
    <w:charset w:val="CC"/>
    <w:family w:val="swiss"/>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876"/>
    </w:sdtPr>
    <w:sdtContent>
      <w:p>
        <w:pPr>
          <w:pStyle w:val="6"/>
          <w:ind w:right="-864"/>
          <w:jc w:val="right"/>
        </w:pPr>
        <w:r>
          <w:drawing>
            <wp:inline distT="0" distB="0" distL="0" distR="0">
              <wp:extent cx="714375" cy="819150"/>
              <wp:effectExtent l="0" t="0" r="9525" b="0"/>
              <wp:docPr id="10" name="Рисунок 1" descr="C:\Users\Алексей\Desktop\Публикация2.jpg"/>
              <wp:cNvGraphicFramePr/>
              <a:graphic xmlns:a="http://schemas.openxmlformats.org/drawingml/2006/main">
                <a:graphicData uri="http://schemas.openxmlformats.org/drawingml/2006/picture">
                  <pic:pic xmlns:pic="http://schemas.openxmlformats.org/drawingml/2006/picture">
                    <pic:nvPicPr>
                      <pic:cNvPr id="10" name="Рисунок 1" descr="C:\Users\Алексей\Desktop\Публикация2.jpg"/>
                      <pic:cNvPicPr>
                        <a:picLocks noChangeArrowheads="1"/>
                      </pic:cNvPicPr>
                    </pic:nvPicPr>
                    <pic:blipFill>
                      <a:blip r:embed="rId1"/>
                      <a:srcRect l="-461" t="-2263" r="77252" b="-2496"/>
                      <a:stretch>
                        <a:fillRect/>
                      </a:stretch>
                    </pic:blipFill>
                    <pic:spPr>
                      <a:xfrm>
                        <a:off x="0" y="0"/>
                        <a:ext cx="714375" cy="819150"/>
                      </a:xfrm>
                      <a:prstGeom prst="rect">
                        <a:avLst/>
                      </a:prstGeom>
                      <a:noFill/>
                      <a:ln w="9525">
                        <a:noFill/>
                        <a:miter lim="800000"/>
                        <a:headEnd/>
                        <a:tailEnd/>
                      </a:ln>
                    </pic:spPr>
                  </pic:pic>
                </a:graphicData>
              </a:graphic>
            </wp:inline>
          </w:drawing>
        </w:r>
        <w:r>
          <w:pict>
            <v:group id="_x0000_s12289" o:spid="_x0000_s12289" o:spt="203" style="height:18.7pt;width:43.2pt;" coordorigin="614,660" coordsize="864,374">
              <o:lock v:ext="edit"/>
              <v:roundrect id="_x0000_s12290" o:spid="_x0000_s12290" o:spt="2" style="position:absolute;left:859;top:415;height:864;width:374;rotation:-5898240f;" stroked="t" coordsize="21600,21600" arcsize="0.166666666666667">
                <v:path/>
                <v:fill focussize="0,0"/>
                <v:stroke color="#C4BC96 [2414]"/>
                <v:imagedata o:title=""/>
                <o:lock v:ext="edit"/>
              </v:roundrect>
              <v:roundrect id="_x0000_s12291" o:spid="_x0000_s12291" o:spt="2" style="position:absolute;left:898;top:451;height:792;width:296;rotation:-5898240f;" fillcolor="#C4BC96 [2414]" filled="t" stroked="t" coordsize="21600,21600" arcsize="0.166666666666667">
                <v:path/>
                <v:fill on="t" focussize="0,0"/>
                <v:stroke color="#C4BC96 [2414]"/>
                <v:imagedata o:title=""/>
                <o:lock v:ext="edit"/>
              </v:roundrect>
              <v:shape id="_x0000_s12292" o:spid="_x0000_s12292" o:spt="202" type="#_x0000_t202" style="position:absolute;left:732;top:716;height:288;width:659;" filled="f" stroked="f" coordsize="21600,21600">
                <v:path/>
                <v:fill on="f" focussize="0,0"/>
                <v:stroke on="f" joinstyle="miter"/>
                <v:imagedata o:title=""/>
                <o:lock v:ext="edit"/>
                <v:textbox inset="0mm,0mm,0mm,0mm">
                  <w:txbxContent>
                    <w:p>
                      <w:r>
                        <w:fldChar w:fldCharType="begin"/>
                      </w:r>
                      <w:r>
                        <w:instrText xml:space="preserve"> PAGE    \* MERGEFORMAT </w:instrText>
                      </w:r>
                      <w:r>
                        <w:fldChar w:fldCharType="separate"/>
                      </w:r>
                      <w:r>
                        <w:rPr>
                          <w:b/>
                          <w:color w:val="FFFFFF" w:themeColor="background1"/>
                        </w:rPr>
                        <w:t>11</w:t>
                      </w:r>
                      <w:r>
                        <w:rPr>
                          <w:b/>
                          <w:color w:val="FFFFFF" w:themeColor="background1"/>
                        </w:rPr>
                        <w:fldChar w:fldCharType="end"/>
                      </w:r>
                    </w:p>
                  </w:txbxContent>
                </v:textbox>
              </v:shape>
              <w10:wrap type="none"/>
              <w10:anchorlock/>
            </v:group>
          </w:pict>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8px;height:18px" o:bullet="t">
        <v:imagedata r:id="rId1" o:title=""/>
      </v:shape>
    </w:pict>
  </w:numPicBullet>
  <w:numPicBullet w:numPicBulletId="1">
    <w:pict>
      <v:shape id="1" type="#_x0000_t75" style="width:18px;height:18px" o:bullet="t">
        <v:imagedata r:id="rId2" o:title=""/>
      </v:shape>
    </w:pict>
  </w:numPicBullet>
  <w:numPicBullet w:numPicBulletId="2">
    <w:pict>
      <v:shape id="2" type="#_x0000_t75" style="width:18px;height:18px" o:bullet="t">
        <v:imagedata r:id="rId3" o:title=""/>
      </v:shape>
    </w:pict>
  </w:numPicBullet>
  <w:numPicBullet w:numPicBulletId="3">
    <w:pict>
      <v:shape id="3" type="#_x0000_t75" style="width:18px;height:18px" o:bullet="t">
        <v:imagedata r:id="rId4" o:title=""/>
      </v:shape>
    </w:pict>
  </w:numPicBullet>
  <w:numPicBullet w:numPicBulletId="5">
    <w:pict>
      <v:shape id="4" type="#_x0000_t75" style="width:18px;height:18px" o:bullet="t">
        <v:imagedata r:id="rId5" o:title=""/>
      </v:shape>
    </w:pict>
  </w:numPicBullet>
  <w:numPicBullet w:numPicBulletId="4">
    <w:pict>
      <v:shape id="5" type="#_x0000_t75" style="width:18px;height:18px" o:bullet="t">
        <v:imagedata r:id="rId6" o:title=""/>
      </v:shape>
    </w:pict>
  </w:numPicBullet>
  <w:numPicBullet w:numPicBulletId="6">
    <w:pict>
      <v:shape id="6" type="#_x0000_t75" style="width:18px;height:18px" o:bullet="t">
        <v:imagedata r:id="rId7" o:title=""/>
      </v:shape>
    </w:pict>
  </w:numPicBullet>
  <w:numPicBullet w:numPicBulletId="7">
    <w:pict>
      <v:shape id="7" type="#_x0000_t75" style="width:18px;height:18px" o:bullet="t">
        <v:imagedata r:id="rId8" o:title=""/>
      </v:shape>
    </w:pict>
  </w:numPicBullet>
  <w:abstractNum w:abstractNumId="0">
    <w:nsid w:val="0A4E0062"/>
    <w:multiLevelType w:val="multilevel"/>
    <w:tmpl w:val="0A4E0062"/>
    <w:lvl w:ilvl="0" w:tentative="0">
      <w:start w:val="1"/>
      <w:numFmt w:val="bullet"/>
      <w:lvlText w:val=""/>
      <w:lvlPicBulletId w:val="1"/>
      <w:lvlJc w:val="left"/>
      <w:pPr>
        <w:ind w:left="1429" w:hanging="360"/>
      </w:pPr>
      <w:rPr>
        <w:rFonts w:hint="default" w:ascii="Symbol" w:hAnsi="Symbol"/>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1D632449"/>
    <w:multiLevelType w:val="multilevel"/>
    <w:tmpl w:val="1D632449"/>
    <w:lvl w:ilvl="0" w:tentative="0">
      <w:start w:val="1"/>
      <w:numFmt w:val="bullet"/>
      <w:lvlText w:val=""/>
      <w:lvlPicBulletId w:val="2"/>
      <w:lvlJc w:val="left"/>
      <w:pPr>
        <w:ind w:left="720" w:hanging="360"/>
      </w:pPr>
      <w:rPr>
        <w:rFonts w:hint="default" w:ascii="Symbol" w:hAnsi="Symbol"/>
        <w:b/>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28A081E"/>
    <w:multiLevelType w:val="multilevel"/>
    <w:tmpl w:val="328A081E"/>
    <w:lvl w:ilvl="0" w:tentative="0">
      <w:start w:val="1"/>
      <w:numFmt w:val="bullet"/>
      <w:lvlText w:val=""/>
      <w:lvlPicBulletId w:val="0"/>
      <w:lvlJc w:val="left"/>
      <w:pPr>
        <w:ind w:left="1485" w:hanging="360"/>
      </w:pPr>
      <w:rPr>
        <w:rFonts w:hint="default" w:ascii="Symbol" w:hAnsi="Symbol"/>
        <w:b/>
        <w:color w:val="auto"/>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3">
    <w:nsid w:val="4A23720F"/>
    <w:multiLevelType w:val="multilevel"/>
    <w:tmpl w:val="4A23720F"/>
    <w:lvl w:ilvl="0" w:tentative="0">
      <w:start w:val="1"/>
      <w:numFmt w:val="bullet"/>
      <w:lvlText w:val=""/>
      <w:lvlPicBulletId w:val="4"/>
      <w:lvlJc w:val="left"/>
      <w:pPr>
        <w:ind w:left="1485" w:hanging="360"/>
      </w:pPr>
      <w:rPr>
        <w:rFonts w:hint="default" w:ascii="Symbol" w:hAnsi="Symbol"/>
        <w:b/>
        <w:color w:val="auto"/>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4">
    <w:nsid w:val="4D742008"/>
    <w:multiLevelType w:val="multilevel"/>
    <w:tmpl w:val="4D742008"/>
    <w:lvl w:ilvl="0" w:tentative="0">
      <w:start w:val="1"/>
      <w:numFmt w:val="bullet"/>
      <w:lvlText w:val=""/>
      <w:lvlPicBulletId w:val="7"/>
      <w:lvlJc w:val="left"/>
      <w:pPr>
        <w:ind w:left="900" w:hanging="360"/>
      </w:pPr>
      <w:rPr>
        <w:rFonts w:hint="default" w:ascii="Symbol" w:hAnsi="Symbol"/>
        <w:b/>
        <w:color w:val="auto"/>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5">
    <w:nsid w:val="5B621200"/>
    <w:multiLevelType w:val="multilevel"/>
    <w:tmpl w:val="5B621200"/>
    <w:lvl w:ilvl="0" w:tentative="0">
      <w:start w:val="1"/>
      <w:numFmt w:val="upperRoman"/>
      <w:lvlText w:val="%1."/>
      <w:lvlJc w:val="left"/>
      <w:pPr>
        <w:ind w:left="1429" w:hanging="72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
    <w:nsid w:val="600A3581"/>
    <w:multiLevelType w:val="multilevel"/>
    <w:tmpl w:val="600A3581"/>
    <w:lvl w:ilvl="0" w:tentative="0">
      <w:start w:val="1"/>
      <w:numFmt w:val="bullet"/>
      <w:lvlText w:val=""/>
      <w:lvlPicBulletId w:val="6"/>
      <w:lvlJc w:val="left"/>
      <w:pPr>
        <w:ind w:left="1429" w:hanging="360"/>
      </w:pPr>
      <w:rPr>
        <w:rFonts w:hint="default" w:ascii="Symbol" w:hAnsi="Symbol"/>
        <w:b/>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61CE7308"/>
    <w:multiLevelType w:val="multilevel"/>
    <w:tmpl w:val="61CE7308"/>
    <w:lvl w:ilvl="0" w:tentative="0">
      <w:start w:val="1"/>
      <w:numFmt w:val="bullet"/>
      <w:lvlText w:val=""/>
      <w:lvlPicBulletId w:val="3"/>
      <w:lvlJc w:val="left"/>
      <w:pPr>
        <w:ind w:left="1429" w:hanging="360"/>
      </w:pPr>
      <w:rPr>
        <w:rFonts w:hint="default" w:ascii="Symbol" w:hAnsi="Symbol"/>
        <w:b/>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8">
    <w:nsid w:val="67EC0996"/>
    <w:multiLevelType w:val="multilevel"/>
    <w:tmpl w:val="67EC0996"/>
    <w:lvl w:ilvl="0" w:tentative="0">
      <w:start w:val="1"/>
      <w:numFmt w:val="bullet"/>
      <w:lvlText w:val=""/>
      <w:lvlPicBulletId w:val="5"/>
      <w:lvlJc w:val="left"/>
      <w:pPr>
        <w:ind w:left="1429" w:hanging="360"/>
      </w:pPr>
      <w:rPr>
        <w:rFonts w:hint="default" w:ascii="Symbol" w:hAnsi="Symbol"/>
        <w:b/>
        <w:color w:val="auto"/>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5"/>
  </w:num>
  <w:num w:numId="2">
    <w:abstractNumId w:val="2"/>
  </w:num>
  <w:num w:numId="3">
    <w:abstractNumId w:val="0"/>
  </w:num>
  <w:num w:numId="4">
    <w:abstractNumId w:val="1"/>
  </w:num>
  <w:num w:numId="5">
    <w:abstractNumId w:val="7"/>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nforcement="0"/>
  <w:defaultTabStop w:val="708"/>
  <w:characterSpacingControl w:val="doNotCompress"/>
  <w:hdrShapeDefaults>
    <o:shapelayout v:ext="edit">
      <o:idmap v:ext="edit" data="12"/>
    </o:shapelayout>
  </w:hdrShapeDefaults>
  <w:compat>
    <w:compatSetting w:name="compatibilityMode" w:uri="http://schemas.microsoft.com/office/word" w:val="12"/>
  </w:compat>
  <w:rsids>
    <w:rsidRoot w:val="003C080F"/>
    <w:rsid w:val="000036B9"/>
    <w:rsid w:val="0000490A"/>
    <w:rsid w:val="00007201"/>
    <w:rsid w:val="00010BF7"/>
    <w:rsid w:val="00010D01"/>
    <w:rsid w:val="00011FF2"/>
    <w:rsid w:val="00026F93"/>
    <w:rsid w:val="000271B7"/>
    <w:rsid w:val="00030C20"/>
    <w:rsid w:val="00031AEA"/>
    <w:rsid w:val="00032FC0"/>
    <w:rsid w:val="000334CD"/>
    <w:rsid w:val="0003387C"/>
    <w:rsid w:val="00034B9E"/>
    <w:rsid w:val="00040A41"/>
    <w:rsid w:val="00041DC9"/>
    <w:rsid w:val="000433FF"/>
    <w:rsid w:val="00044D46"/>
    <w:rsid w:val="000475E2"/>
    <w:rsid w:val="00052FFB"/>
    <w:rsid w:val="00056358"/>
    <w:rsid w:val="000565D8"/>
    <w:rsid w:val="00062A9E"/>
    <w:rsid w:val="00064DC6"/>
    <w:rsid w:val="0006506C"/>
    <w:rsid w:val="000676CE"/>
    <w:rsid w:val="0006780A"/>
    <w:rsid w:val="00074BF5"/>
    <w:rsid w:val="00075B23"/>
    <w:rsid w:val="00080C60"/>
    <w:rsid w:val="000904E3"/>
    <w:rsid w:val="00095CBC"/>
    <w:rsid w:val="0009655E"/>
    <w:rsid w:val="000A3309"/>
    <w:rsid w:val="000A769F"/>
    <w:rsid w:val="000B6811"/>
    <w:rsid w:val="000C046C"/>
    <w:rsid w:val="000C1E2E"/>
    <w:rsid w:val="000C2D45"/>
    <w:rsid w:val="000C2E81"/>
    <w:rsid w:val="000D2DDE"/>
    <w:rsid w:val="000D33D2"/>
    <w:rsid w:val="000D3984"/>
    <w:rsid w:val="000D3B5A"/>
    <w:rsid w:val="000D40FD"/>
    <w:rsid w:val="000D5AFE"/>
    <w:rsid w:val="000D6872"/>
    <w:rsid w:val="000D6C81"/>
    <w:rsid w:val="000E16A9"/>
    <w:rsid w:val="000E44B9"/>
    <w:rsid w:val="000E7624"/>
    <w:rsid w:val="000E7E58"/>
    <w:rsid w:val="000F2E6F"/>
    <w:rsid w:val="000F46B5"/>
    <w:rsid w:val="000F629F"/>
    <w:rsid w:val="000F62EC"/>
    <w:rsid w:val="00100255"/>
    <w:rsid w:val="001024EC"/>
    <w:rsid w:val="00116DE6"/>
    <w:rsid w:val="00117434"/>
    <w:rsid w:val="00120A95"/>
    <w:rsid w:val="0012676B"/>
    <w:rsid w:val="00126993"/>
    <w:rsid w:val="00130BAF"/>
    <w:rsid w:val="00134E7A"/>
    <w:rsid w:val="0014190D"/>
    <w:rsid w:val="00141CC0"/>
    <w:rsid w:val="00143BA7"/>
    <w:rsid w:val="001453DB"/>
    <w:rsid w:val="00146339"/>
    <w:rsid w:val="001532F4"/>
    <w:rsid w:val="001572DC"/>
    <w:rsid w:val="00160220"/>
    <w:rsid w:val="001647EA"/>
    <w:rsid w:val="001661D1"/>
    <w:rsid w:val="00170CBF"/>
    <w:rsid w:val="00170E11"/>
    <w:rsid w:val="001721C0"/>
    <w:rsid w:val="001725C0"/>
    <w:rsid w:val="00181016"/>
    <w:rsid w:val="0018206E"/>
    <w:rsid w:val="001826D1"/>
    <w:rsid w:val="001845AD"/>
    <w:rsid w:val="00192A71"/>
    <w:rsid w:val="0019406F"/>
    <w:rsid w:val="001A0CDB"/>
    <w:rsid w:val="001A2E02"/>
    <w:rsid w:val="001A4868"/>
    <w:rsid w:val="001A6199"/>
    <w:rsid w:val="001A6499"/>
    <w:rsid w:val="001B17A6"/>
    <w:rsid w:val="001B25DF"/>
    <w:rsid w:val="001B56BE"/>
    <w:rsid w:val="001B5CA8"/>
    <w:rsid w:val="001C0205"/>
    <w:rsid w:val="001C1180"/>
    <w:rsid w:val="001C2979"/>
    <w:rsid w:val="001C5D4C"/>
    <w:rsid w:val="001C7640"/>
    <w:rsid w:val="001D533F"/>
    <w:rsid w:val="001E2660"/>
    <w:rsid w:val="001E314F"/>
    <w:rsid w:val="001E596E"/>
    <w:rsid w:val="001E63FD"/>
    <w:rsid w:val="001F2013"/>
    <w:rsid w:val="001F2B1A"/>
    <w:rsid w:val="001F39DA"/>
    <w:rsid w:val="001F5556"/>
    <w:rsid w:val="001F5BD5"/>
    <w:rsid w:val="001F6133"/>
    <w:rsid w:val="0020336D"/>
    <w:rsid w:val="0022361B"/>
    <w:rsid w:val="00234DA0"/>
    <w:rsid w:val="00240225"/>
    <w:rsid w:val="002407C9"/>
    <w:rsid w:val="0024163A"/>
    <w:rsid w:val="00241942"/>
    <w:rsid w:val="00251C79"/>
    <w:rsid w:val="002520A3"/>
    <w:rsid w:val="00252621"/>
    <w:rsid w:val="00255A95"/>
    <w:rsid w:val="002565F3"/>
    <w:rsid w:val="002567F5"/>
    <w:rsid w:val="00257457"/>
    <w:rsid w:val="00261DCB"/>
    <w:rsid w:val="00266B01"/>
    <w:rsid w:val="00271016"/>
    <w:rsid w:val="0027678C"/>
    <w:rsid w:val="00282C38"/>
    <w:rsid w:val="00283C52"/>
    <w:rsid w:val="002847A0"/>
    <w:rsid w:val="00284A17"/>
    <w:rsid w:val="00290D7D"/>
    <w:rsid w:val="00294622"/>
    <w:rsid w:val="00295C8F"/>
    <w:rsid w:val="00296391"/>
    <w:rsid w:val="002A0D52"/>
    <w:rsid w:val="002A7ED5"/>
    <w:rsid w:val="002B6108"/>
    <w:rsid w:val="002C0276"/>
    <w:rsid w:val="002C417D"/>
    <w:rsid w:val="002C543F"/>
    <w:rsid w:val="002C6219"/>
    <w:rsid w:val="002D3363"/>
    <w:rsid w:val="002D434C"/>
    <w:rsid w:val="002D6E36"/>
    <w:rsid w:val="002F0995"/>
    <w:rsid w:val="002F23BB"/>
    <w:rsid w:val="002F65BF"/>
    <w:rsid w:val="002F7315"/>
    <w:rsid w:val="00301360"/>
    <w:rsid w:val="00311E2E"/>
    <w:rsid w:val="00312704"/>
    <w:rsid w:val="003147DA"/>
    <w:rsid w:val="00316457"/>
    <w:rsid w:val="00321060"/>
    <w:rsid w:val="00321A54"/>
    <w:rsid w:val="00322149"/>
    <w:rsid w:val="00322DC2"/>
    <w:rsid w:val="0033083D"/>
    <w:rsid w:val="00332874"/>
    <w:rsid w:val="00335BB9"/>
    <w:rsid w:val="00337D98"/>
    <w:rsid w:val="003449A6"/>
    <w:rsid w:val="0034660B"/>
    <w:rsid w:val="0034709B"/>
    <w:rsid w:val="003476CC"/>
    <w:rsid w:val="00350D05"/>
    <w:rsid w:val="00353B32"/>
    <w:rsid w:val="0035468A"/>
    <w:rsid w:val="00354FC3"/>
    <w:rsid w:val="00360F0C"/>
    <w:rsid w:val="00362BD8"/>
    <w:rsid w:val="00362FCD"/>
    <w:rsid w:val="003646A5"/>
    <w:rsid w:val="0037140E"/>
    <w:rsid w:val="00371B2E"/>
    <w:rsid w:val="00373CEE"/>
    <w:rsid w:val="00373E86"/>
    <w:rsid w:val="00381246"/>
    <w:rsid w:val="00381EAC"/>
    <w:rsid w:val="00390808"/>
    <w:rsid w:val="003912D2"/>
    <w:rsid w:val="00392FCF"/>
    <w:rsid w:val="0039608A"/>
    <w:rsid w:val="003964E3"/>
    <w:rsid w:val="003A2870"/>
    <w:rsid w:val="003A38BD"/>
    <w:rsid w:val="003B24C5"/>
    <w:rsid w:val="003B25E1"/>
    <w:rsid w:val="003B4CE9"/>
    <w:rsid w:val="003C068C"/>
    <w:rsid w:val="003C080F"/>
    <w:rsid w:val="003C232D"/>
    <w:rsid w:val="003C49F0"/>
    <w:rsid w:val="003D2533"/>
    <w:rsid w:val="003D401B"/>
    <w:rsid w:val="003D70FB"/>
    <w:rsid w:val="003E0880"/>
    <w:rsid w:val="003E21EC"/>
    <w:rsid w:val="003E37F0"/>
    <w:rsid w:val="003E6E77"/>
    <w:rsid w:val="003F262B"/>
    <w:rsid w:val="003F2879"/>
    <w:rsid w:val="003F2FA2"/>
    <w:rsid w:val="003F33C4"/>
    <w:rsid w:val="00402E9A"/>
    <w:rsid w:val="004034C3"/>
    <w:rsid w:val="00403A81"/>
    <w:rsid w:val="00406712"/>
    <w:rsid w:val="004102E7"/>
    <w:rsid w:val="004151CD"/>
    <w:rsid w:val="00426AE8"/>
    <w:rsid w:val="004277D1"/>
    <w:rsid w:val="00431D2C"/>
    <w:rsid w:val="0043326C"/>
    <w:rsid w:val="00436372"/>
    <w:rsid w:val="004407E0"/>
    <w:rsid w:val="00441A97"/>
    <w:rsid w:val="00443D48"/>
    <w:rsid w:val="004469C4"/>
    <w:rsid w:val="00453AE8"/>
    <w:rsid w:val="00457AE7"/>
    <w:rsid w:val="00472239"/>
    <w:rsid w:val="00472BBD"/>
    <w:rsid w:val="004755E6"/>
    <w:rsid w:val="00476D29"/>
    <w:rsid w:val="00480BD7"/>
    <w:rsid w:val="00483F8B"/>
    <w:rsid w:val="00493D9D"/>
    <w:rsid w:val="004A212B"/>
    <w:rsid w:val="004A34DD"/>
    <w:rsid w:val="004B202E"/>
    <w:rsid w:val="004C2F5E"/>
    <w:rsid w:val="004C3F3E"/>
    <w:rsid w:val="004D0CE4"/>
    <w:rsid w:val="004D22AF"/>
    <w:rsid w:val="004D2B41"/>
    <w:rsid w:val="004D4206"/>
    <w:rsid w:val="004D53E5"/>
    <w:rsid w:val="004D6C13"/>
    <w:rsid w:val="004E12A7"/>
    <w:rsid w:val="004E59B5"/>
    <w:rsid w:val="004E75C6"/>
    <w:rsid w:val="004F09BF"/>
    <w:rsid w:val="005042C9"/>
    <w:rsid w:val="005042D9"/>
    <w:rsid w:val="005066A6"/>
    <w:rsid w:val="00512372"/>
    <w:rsid w:val="00530A2E"/>
    <w:rsid w:val="005401D9"/>
    <w:rsid w:val="00542254"/>
    <w:rsid w:val="00544E9B"/>
    <w:rsid w:val="0054720F"/>
    <w:rsid w:val="005526C2"/>
    <w:rsid w:val="005572D2"/>
    <w:rsid w:val="0056007C"/>
    <w:rsid w:val="00560A0F"/>
    <w:rsid w:val="00562A84"/>
    <w:rsid w:val="0057216C"/>
    <w:rsid w:val="0057256A"/>
    <w:rsid w:val="00582AF7"/>
    <w:rsid w:val="00582FAF"/>
    <w:rsid w:val="005832C8"/>
    <w:rsid w:val="00591CFE"/>
    <w:rsid w:val="00594874"/>
    <w:rsid w:val="00596A45"/>
    <w:rsid w:val="005A0651"/>
    <w:rsid w:val="005A074D"/>
    <w:rsid w:val="005A23DB"/>
    <w:rsid w:val="005A552C"/>
    <w:rsid w:val="005A66FA"/>
    <w:rsid w:val="005B35C0"/>
    <w:rsid w:val="005D643C"/>
    <w:rsid w:val="005D7EFB"/>
    <w:rsid w:val="005E0520"/>
    <w:rsid w:val="005E25E6"/>
    <w:rsid w:val="005E6321"/>
    <w:rsid w:val="005F5541"/>
    <w:rsid w:val="00602CD9"/>
    <w:rsid w:val="00603B01"/>
    <w:rsid w:val="00610232"/>
    <w:rsid w:val="006116C2"/>
    <w:rsid w:val="00613849"/>
    <w:rsid w:val="00614E21"/>
    <w:rsid w:val="0061623C"/>
    <w:rsid w:val="0063619C"/>
    <w:rsid w:val="006432A7"/>
    <w:rsid w:val="00643D5D"/>
    <w:rsid w:val="00662B2F"/>
    <w:rsid w:val="00662FBC"/>
    <w:rsid w:val="006762B7"/>
    <w:rsid w:val="00680D1A"/>
    <w:rsid w:val="00681A0A"/>
    <w:rsid w:val="0068589A"/>
    <w:rsid w:val="00685908"/>
    <w:rsid w:val="00686341"/>
    <w:rsid w:val="00690F2F"/>
    <w:rsid w:val="00691E6F"/>
    <w:rsid w:val="006A2D49"/>
    <w:rsid w:val="006A4F56"/>
    <w:rsid w:val="006A5B3F"/>
    <w:rsid w:val="006A77B2"/>
    <w:rsid w:val="006B39C8"/>
    <w:rsid w:val="006B47C3"/>
    <w:rsid w:val="006B6981"/>
    <w:rsid w:val="006C056A"/>
    <w:rsid w:val="006C246F"/>
    <w:rsid w:val="006C2C05"/>
    <w:rsid w:val="006C4204"/>
    <w:rsid w:val="006C62FE"/>
    <w:rsid w:val="006C662B"/>
    <w:rsid w:val="006D22EE"/>
    <w:rsid w:val="006D37DE"/>
    <w:rsid w:val="006E46A8"/>
    <w:rsid w:val="006E4D45"/>
    <w:rsid w:val="006E73E4"/>
    <w:rsid w:val="006F039A"/>
    <w:rsid w:val="006F7177"/>
    <w:rsid w:val="006F7AED"/>
    <w:rsid w:val="00705967"/>
    <w:rsid w:val="0070603F"/>
    <w:rsid w:val="0070635D"/>
    <w:rsid w:val="00711667"/>
    <w:rsid w:val="00714874"/>
    <w:rsid w:val="00715AD8"/>
    <w:rsid w:val="00724102"/>
    <w:rsid w:val="0073057A"/>
    <w:rsid w:val="00730ED0"/>
    <w:rsid w:val="0073247E"/>
    <w:rsid w:val="0073304C"/>
    <w:rsid w:val="007374D7"/>
    <w:rsid w:val="00741070"/>
    <w:rsid w:val="0074456C"/>
    <w:rsid w:val="00753591"/>
    <w:rsid w:val="00753A55"/>
    <w:rsid w:val="00760753"/>
    <w:rsid w:val="00766BF3"/>
    <w:rsid w:val="0077067F"/>
    <w:rsid w:val="00772C2F"/>
    <w:rsid w:val="00776288"/>
    <w:rsid w:val="00780825"/>
    <w:rsid w:val="007907B1"/>
    <w:rsid w:val="007910E9"/>
    <w:rsid w:val="007A07BB"/>
    <w:rsid w:val="007A2778"/>
    <w:rsid w:val="007A32D4"/>
    <w:rsid w:val="007A3EA5"/>
    <w:rsid w:val="007A4242"/>
    <w:rsid w:val="007A5EBE"/>
    <w:rsid w:val="007A7A3D"/>
    <w:rsid w:val="007B153E"/>
    <w:rsid w:val="007B4F30"/>
    <w:rsid w:val="007B5268"/>
    <w:rsid w:val="007B7E6D"/>
    <w:rsid w:val="007C1CD7"/>
    <w:rsid w:val="007C2240"/>
    <w:rsid w:val="007C5AA0"/>
    <w:rsid w:val="007C79C0"/>
    <w:rsid w:val="007D1ECD"/>
    <w:rsid w:val="007D2972"/>
    <w:rsid w:val="007D52CF"/>
    <w:rsid w:val="007E2F3C"/>
    <w:rsid w:val="007E3B3C"/>
    <w:rsid w:val="007E5176"/>
    <w:rsid w:val="007E761F"/>
    <w:rsid w:val="007F0A1E"/>
    <w:rsid w:val="007F0D3F"/>
    <w:rsid w:val="007F160E"/>
    <w:rsid w:val="00801EDC"/>
    <w:rsid w:val="00803137"/>
    <w:rsid w:val="00811344"/>
    <w:rsid w:val="0081150E"/>
    <w:rsid w:val="0081179B"/>
    <w:rsid w:val="00814D3E"/>
    <w:rsid w:val="008158FF"/>
    <w:rsid w:val="00820CBD"/>
    <w:rsid w:val="00825D14"/>
    <w:rsid w:val="00831FC1"/>
    <w:rsid w:val="00832335"/>
    <w:rsid w:val="008378F6"/>
    <w:rsid w:val="0084222D"/>
    <w:rsid w:val="00845AD6"/>
    <w:rsid w:val="00847CF5"/>
    <w:rsid w:val="00847ED7"/>
    <w:rsid w:val="008556DA"/>
    <w:rsid w:val="00855ECB"/>
    <w:rsid w:val="008677C5"/>
    <w:rsid w:val="00873E74"/>
    <w:rsid w:val="00874B86"/>
    <w:rsid w:val="008778EF"/>
    <w:rsid w:val="008810DA"/>
    <w:rsid w:val="0088439C"/>
    <w:rsid w:val="00890B66"/>
    <w:rsid w:val="0089375A"/>
    <w:rsid w:val="008937F6"/>
    <w:rsid w:val="00896174"/>
    <w:rsid w:val="008C0D23"/>
    <w:rsid w:val="008C10EC"/>
    <w:rsid w:val="008C1CCA"/>
    <w:rsid w:val="008C2688"/>
    <w:rsid w:val="008C29C8"/>
    <w:rsid w:val="008C5098"/>
    <w:rsid w:val="008D145B"/>
    <w:rsid w:val="008E450F"/>
    <w:rsid w:val="008E657B"/>
    <w:rsid w:val="008F1388"/>
    <w:rsid w:val="008F5465"/>
    <w:rsid w:val="0090148F"/>
    <w:rsid w:val="00901544"/>
    <w:rsid w:val="00910331"/>
    <w:rsid w:val="00913F96"/>
    <w:rsid w:val="009201FE"/>
    <w:rsid w:val="00931F3C"/>
    <w:rsid w:val="00932C2C"/>
    <w:rsid w:val="00936805"/>
    <w:rsid w:val="009450C9"/>
    <w:rsid w:val="00946F04"/>
    <w:rsid w:val="0094721B"/>
    <w:rsid w:val="00950C7E"/>
    <w:rsid w:val="00951C79"/>
    <w:rsid w:val="00956E28"/>
    <w:rsid w:val="00970F80"/>
    <w:rsid w:val="00971326"/>
    <w:rsid w:val="00975379"/>
    <w:rsid w:val="0098069B"/>
    <w:rsid w:val="00981664"/>
    <w:rsid w:val="00982873"/>
    <w:rsid w:val="009936BE"/>
    <w:rsid w:val="00996E37"/>
    <w:rsid w:val="009A0ED8"/>
    <w:rsid w:val="009A2966"/>
    <w:rsid w:val="009A47C7"/>
    <w:rsid w:val="009A4D91"/>
    <w:rsid w:val="009A54C5"/>
    <w:rsid w:val="009A7FBF"/>
    <w:rsid w:val="009B0D47"/>
    <w:rsid w:val="009B322B"/>
    <w:rsid w:val="009B3EB9"/>
    <w:rsid w:val="009B4E0B"/>
    <w:rsid w:val="009B6B69"/>
    <w:rsid w:val="009B7EF1"/>
    <w:rsid w:val="009C0016"/>
    <w:rsid w:val="009C196A"/>
    <w:rsid w:val="009C1BBB"/>
    <w:rsid w:val="009C6C7E"/>
    <w:rsid w:val="009D22FA"/>
    <w:rsid w:val="009D2F28"/>
    <w:rsid w:val="009D4DD6"/>
    <w:rsid w:val="009E044C"/>
    <w:rsid w:val="009E609A"/>
    <w:rsid w:val="009E68CD"/>
    <w:rsid w:val="009E791C"/>
    <w:rsid w:val="009F179B"/>
    <w:rsid w:val="009F5AD1"/>
    <w:rsid w:val="009F65E3"/>
    <w:rsid w:val="00A062A1"/>
    <w:rsid w:val="00A1470C"/>
    <w:rsid w:val="00A15FBE"/>
    <w:rsid w:val="00A17AE5"/>
    <w:rsid w:val="00A21F7D"/>
    <w:rsid w:val="00A24E18"/>
    <w:rsid w:val="00A27962"/>
    <w:rsid w:val="00A37572"/>
    <w:rsid w:val="00A510FE"/>
    <w:rsid w:val="00A56122"/>
    <w:rsid w:val="00A60637"/>
    <w:rsid w:val="00A6127B"/>
    <w:rsid w:val="00A635D4"/>
    <w:rsid w:val="00A72ABA"/>
    <w:rsid w:val="00A741B8"/>
    <w:rsid w:val="00A872B9"/>
    <w:rsid w:val="00A91B62"/>
    <w:rsid w:val="00A92A33"/>
    <w:rsid w:val="00A92A3E"/>
    <w:rsid w:val="00A94DA2"/>
    <w:rsid w:val="00A95B11"/>
    <w:rsid w:val="00A96918"/>
    <w:rsid w:val="00AA052B"/>
    <w:rsid w:val="00AA0C2C"/>
    <w:rsid w:val="00AA1824"/>
    <w:rsid w:val="00AA64C0"/>
    <w:rsid w:val="00AA7ABA"/>
    <w:rsid w:val="00AB2340"/>
    <w:rsid w:val="00AB39BE"/>
    <w:rsid w:val="00AB7492"/>
    <w:rsid w:val="00AC36AD"/>
    <w:rsid w:val="00AC4466"/>
    <w:rsid w:val="00AC5BA1"/>
    <w:rsid w:val="00AD37E8"/>
    <w:rsid w:val="00AD4739"/>
    <w:rsid w:val="00AE5FA5"/>
    <w:rsid w:val="00AE69BF"/>
    <w:rsid w:val="00AE6C1D"/>
    <w:rsid w:val="00AF2B16"/>
    <w:rsid w:val="00B02A4B"/>
    <w:rsid w:val="00B048F9"/>
    <w:rsid w:val="00B05CF0"/>
    <w:rsid w:val="00B147B1"/>
    <w:rsid w:val="00B14BFE"/>
    <w:rsid w:val="00B170CB"/>
    <w:rsid w:val="00B232EE"/>
    <w:rsid w:val="00B272C0"/>
    <w:rsid w:val="00B3053A"/>
    <w:rsid w:val="00B32A93"/>
    <w:rsid w:val="00B3744D"/>
    <w:rsid w:val="00B377EC"/>
    <w:rsid w:val="00B4043F"/>
    <w:rsid w:val="00B43FCD"/>
    <w:rsid w:val="00B4402E"/>
    <w:rsid w:val="00B505CE"/>
    <w:rsid w:val="00B63F61"/>
    <w:rsid w:val="00B643A5"/>
    <w:rsid w:val="00B64DFB"/>
    <w:rsid w:val="00B65B4C"/>
    <w:rsid w:val="00B65D1A"/>
    <w:rsid w:val="00B66FA2"/>
    <w:rsid w:val="00B672A4"/>
    <w:rsid w:val="00B672FF"/>
    <w:rsid w:val="00B678D3"/>
    <w:rsid w:val="00B705AA"/>
    <w:rsid w:val="00B73E46"/>
    <w:rsid w:val="00B873E9"/>
    <w:rsid w:val="00B97301"/>
    <w:rsid w:val="00BA0850"/>
    <w:rsid w:val="00BA6DD1"/>
    <w:rsid w:val="00BA7600"/>
    <w:rsid w:val="00BA77BF"/>
    <w:rsid w:val="00BB0D6F"/>
    <w:rsid w:val="00BB1A1E"/>
    <w:rsid w:val="00BB51F4"/>
    <w:rsid w:val="00BB6431"/>
    <w:rsid w:val="00BC2755"/>
    <w:rsid w:val="00BC6F05"/>
    <w:rsid w:val="00BD0CE8"/>
    <w:rsid w:val="00BD39CF"/>
    <w:rsid w:val="00BE6BBD"/>
    <w:rsid w:val="00BF1B6C"/>
    <w:rsid w:val="00BF35A6"/>
    <w:rsid w:val="00BF5667"/>
    <w:rsid w:val="00C00BCD"/>
    <w:rsid w:val="00C04EFE"/>
    <w:rsid w:val="00C15668"/>
    <w:rsid w:val="00C17E77"/>
    <w:rsid w:val="00C26978"/>
    <w:rsid w:val="00C26E06"/>
    <w:rsid w:val="00C31E8D"/>
    <w:rsid w:val="00C3342E"/>
    <w:rsid w:val="00C42CE2"/>
    <w:rsid w:val="00C50F32"/>
    <w:rsid w:val="00C55957"/>
    <w:rsid w:val="00C568B6"/>
    <w:rsid w:val="00C57470"/>
    <w:rsid w:val="00C654E9"/>
    <w:rsid w:val="00C65D7F"/>
    <w:rsid w:val="00C7136B"/>
    <w:rsid w:val="00C81AF1"/>
    <w:rsid w:val="00C82ECB"/>
    <w:rsid w:val="00C93704"/>
    <w:rsid w:val="00C95604"/>
    <w:rsid w:val="00CA5E31"/>
    <w:rsid w:val="00CA6869"/>
    <w:rsid w:val="00CA7E90"/>
    <w:rsid w:val="00CB27BE"/>
    <w:rsid w:val="00CC443B"/>
    <w:rsid w:val="00CC4670"/>
    <w:rsid w:val="00CC7D10"/>
    <w:rsid w:val="00CD7A6C"/>
    <w:rsid w:val="00CE113D"/>
    <w:rsid w:val="00CE1920"/>
    <w:rsid w:val="00CE53CB"/>
    <w:rsid w:val="00CF57CB"/>
    <w:rsid w:val="00D01159"/>
    <w:rsid w:val="00D0154D"/>
    <w:rsid w:val="00D132D3"/>
    <w:rsid w:val="00D15439"/>
    <w:rsid w:val="00D16468"/>
    <w:rsid w:val="00D16B8B"/>
    <w:rsid w:val="00D33524"/>
    <w:rsid w:val="00D33ABB"/>
    <w:rsid w:val="00D4203D"/>
    <w:rsid w:val="00D43794"/>
    <w:rsid w:val="00D448E8"/>
    <w:rsid w:val="00D46070"/>
    <w:rsid w:val="00D466B8"/>
    <w:rsid w:val="00D5467C"/>
    <w:rsid w:val="00D56601"/>
    <w:rsid w:val="00D56C7A"/>
    <w:rsid w:val="00D56DA1"/>
    <w:rsid w:val="00D63C1E"/>
    <w:rsid w:val="00D65CDF"/>
    <w:rsid w:val="00D71DD8"/>
    <w:rsid w:val="00D75387"/>
    <w:rsid w:val="00D818AB"/>
    <w:rsid w:val="00D81BEC"/>
    <w:rsid w:val="00D86176"/>
    <w:rsid w:val="00D93021"/>
    <w:rsid w:val="00DA0AE7"/>
    <w:rsid w:val="00DA1F50"/>
    <w:rsid w:val="00DA53A9"/>
    <w:rsid w:val="00DA54A1"/>
    <w:rsid w:val="00DA6AC3"/>
    <w:rsid w:val="00DB125B"/>
    <w:rsid w:val="00DC1C29"/>
    <w:rsid w:val="00DC1FF7"/>
    <w:rsid w:val="00DC6731"/>
    <w:rsid w:val="00DD0424"/>
    <w:rsid w:val="00DD4A63"/>
    <w:rsid w:val="00DD5A76"/>
    <w:rsid w:val="00DD7B56"/>
    <w:rsid w:val="00DE0A54"/>
    <w:rsid w:val="00DE38A1"/>
    <w:rsid w:val="00DF0BE7"/>
    <w:rsid w:val="00DF4CB4"/>
    <w:rsid w:val="00DF6113"/>
    <w:rsid w:val="00DF7B9A"/>
    <w:rsid w:val="00E00E75"/>
    <w:rsid w:val="00E03109"/>
    <w:rsid w:val="00E04DF9"/>
    <w:rsid w:val="00E05541"/>
    <w:rsid w:val="00E15292"/>
    <w:rsid w:val="00E26FDF"/>
    <w:rsid w:val="00E31463"/>
    <w:rsid w:val="00E359A6"/>
    <w:rsid w:val="00E35CA4"/>
    <w:rsid w:val="00E42482"/>
    <w:rsid w:val="00E454AF"/>
    <w:rsid w:val="00E518F2"/>
    <w:rsid w:val="00E51B29"/>
    <w:rsid w:val="00E5213C"/>
    <w:rsid w:val="00E532A1"/>
    <w:rsid w:val="00E601DE"/>
    <w:rsid w:val="00E630C6"/>
    <w:rsid w:val="00E641A1"/>
    <w:rsid w:val="00E73257"/>
    <w:rsid w:val="00E737AE"/>
    <w:rsid w:val="00E822D7"/>
    <w:rsid w:val="00E85ECC"/>
    <w:rsid w:val="00E94A07"/>
    <w:rsid w:val="00EA1A31"/>
    <w:rsid w:val="00EA4A05"/>
    <w:rsid w:val="00EB0945"/>
    <w:rsid w:val="00EB3038"/>
    <w:rsid w:val="00EB4287"/>
    <w:rsid w:val="00EB493D"/>
    <w:rsid w:val="00EB5C86"/>
    <w:rsid w:val="00EB6555"/>
    <w:rsid w:val="00EB73F2"/>
    <w:rsid w:val="00EC3480"/>
    <w:rsid w:val="00EC444B"/>
    <w:rsid w:val="00EC4A4B"/>
    <w:rsid w:val="00EC4FF7"/>
    <w:rsid w:val="00EC5059"/>
    <w:rsid w:val="00EC5715"/>
    <w:rsid w:val="00EC60C0"/>
    <w:rsid w:val="00ED0943"/>
    <w:rsid w:val="00ED3D19"/>
    <w:rsid w:val="00ED6E03"/>
    <w:rsid w:val="00ED7991"/>
    <w:rsid w:val="00EE1C23"/>
    <w:rsid w:val="00EE72D9"/>
    <w:rsid w:val="00EF5F08"/>
    <w:rsid w:val="00F11D4C"/>
    <w:rsid w:val="00F13B1B"/>
    <w:rsid w:val="00F15CD3"/>
    <w:rsid w:val="00F22562"/>
    <w:rsid w:val="00F22C9A"/>
    <w:rsid w:val="00F234CA"/>
    <w:rsid w:val="00F24531"/>
    <w:rsid w:val="00F256D0"/>
    <w:rsid w:val="00F30220"/>
    <w:rsid w:val="00F36B97"/>
    <w:rsid w:val="00F42CB8"/>
    <w:rsid w:val="00F42E09"/>
    <w:rsid w:val="00F42F8B"/>
    <w:rsid w:val="00F44E14"/>
    <w:rsid w:val="00F451F7"/>
    <w:rsid w:val="00F50C65"/>
    <w:rsid w:val="00F55152"/>
    <w:rsid w:val="00F568AF"/>
    <w:rsid w:val="00F70BF4"/>
    <w:rsid w:val="00F75B77"/>
    <w:rsid w:val="00F7739F"/>
    <w:rsid w:val="00F80A10"/>
    <w:rsid w:val="00F81B3B"/>
    <w:rsid w:val="00F822E0"/>
    <w:rsid w:val="00F867F1"/>
    <w:rsid w:val="00F86D8F"/>
    <w:rsid w:val="00F965A7"/>
    <w:rsid w:val="00F97135"/>
    <w:rsid w:val="00FA1216"/>
    <w:rsid w:val="00FA3266"/>
    <w:rsid w:val="00FA3A9F"/>
    <w:rsid w:val="00FA7BC3"/>
    <w:rsid w:val="00FA7F9E"/>
    <w:rsid w:val="00FB0613"/>
    <w:rsid w:val="00FB1126"/>
    <w:rsid w:val="00FB2B2B"/>
    <w:rsid w:val="00FB2DDB"/>
    <w:rsid w:val="00FB30CC"/>
    <w:rsid w:val="00FB37BA"/>
    <w:rsid w:val="00FB424D"/>
    <w:rsid w:val="00FC5339"/>
    <w:rsid w:val="00FC7745"/>
    <w:rsid w:val="00FC7D48"/>
    <w:rsid w:val="00FD05B8"/>
    <w:rsid w:val="00FD0800"/>
    <w:rsid w:val="00FD709D"/>
    <w:rsid w:val="00FE10F0"/>
    <w:rsid w:val="00FE1E04"/>
    <w:rsid w:val="00FE4910"/>
    <w:rsid w:val="00FE4E24"/>
    <w:rsid w:val="00FE619C"/>
    <w:rsid w:val="00FE6F8D"/>
    <w:rsid w:val="00FF4F6A"/>
    <w:rsid w:val="00FF5128"/>
    <w:rsid w:val="13E573F9"/>
    <w:rsid w:val="36F7510A"/>
  </w:rsids>
  <m:mathPr>
    <m:lMargin m:val="0"/>
    <m:mathFont m:val="Cambria Math"/>
    <m:rMargin m:val="0"/>
    <m:wrapIndent m:val="1440"/>
    <m:brkBin m:val="before"/>
    <m:brkBinSub m:val="--"/>
    <m:defJc m:val="centerGroup"/>
    <m:intLim m:val="subSup"/>
    <m:naryLim m:val="undOvr"/>
    <m:smallFrac m:val="off"/>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7"/>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lang w:eastAsia="en-US"/>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8"/>
    <w:unhideWhenUsed/>
    <w:qFormat/>
    <w:uiPriority w:val="99"/>
    <w:pPr>
      <w:spacing w:after="0" w:line="240" w:lineRule="auto"/>
    </w:pPr>
    <w:rPr>
      <w:rFonts w:ascii="Tahoma" w:hAnsi="Tahoma" w:cs="Tahoma"/>
      <w:sz w:val="16"/>
      <w:szCs w:val="16"/>
    </w:rPr>
  </w:style>
  <w:style w:type="paragraph" w:styleId="4">
    <w:name w:val="caption"/>
    <w:basedOn w:val="1"/>
    <w:next w:val="1"/>
    <w:unhideWhenUsed/>
    <w:qFormat/>
    <w:uiPriority w:val="35"/>
    <w:pPr>
      <w:spacing w:line="240" w:lineRule="auto"/>
    </w:pPr>
    <w:rPr>
      <w:b/>
      <w:bCs/>
      <w:color w:val="4F81BD" w:themeColor="accent1"/>
      <w:sz w:val="18"/>
      <w:szCs w:val="18"/>
    </w:rPr>
  </w:style>
  <w:style w:type="paragraph" w:styleId="5">
    <w:name w:val="footer"/>
    <w:basedOn w:val="1"/>
    <w:link w:val="16"/>
    <w:unhideWhenUsed/>
    <w:qFormat/>
    <w:uiPriority w:val="99"/>
    <w:pPr>
      <w:tabs>
        <w:tab w:val="center" w:pos="4677"/>
        <w:tab w:val="right" w:pos="9355"/>
      </w:tabs>
      <w:spacing w:after="0" w:line="240" w:lineRule="auto"/>
    </w:pPr>
  </w:style>
  <w:style w:type="paragraph" w:styleId="6">
    <w:name w:val="header"/>
    <w:basedOn w:val="1"/>
    <w:link w:val="15"/>
    <w:unhideWhenUsed/>
    <w:qFormat/>
    <w:uiPriority w:val="99"/>
    <w:pPr>
      <w:tabs>
        <w:tab w:val="center" w:pos="4677"/>
        <w:tab w:val="right" w:pos="9355"/>
      </w:tabs>
      <w:spacing w:after="0" w:line="240" w:lineRule="auto"/>
    </w:pPr>
  </w:style>
  <w:style w:type="paragraph" w:styleId="7">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9">
    <w:name w:val="Emphasis"/>
    <w:basedOn w:val="8"/>
    <w:qFormat/>
    <w:uiPriority w:val="20"/>
    <w:rPr>
      <w:i/>
      <w:iCs/>
    </w:rPr>
  </w:style>
  <w:style w:type="character" w:styleId="10">
    <w:name w:val="Hyperlink"/>
    <w:basedOn w:val="8"/>
    <w:unhideWhenUsed/>
    <w:qFormat/>
    <w:uiPriority w:val="99"/>
    <w:rPr>
      <w:color w:val="0000FF" w:themeColor="hyperlink"/>
      <w:u w:val="single"/>
    </w:rPr>
  </w:style>
  <w:style w:type="character" w:styleId="11">
    <w:name w:val="Strong"/>
    <w:basedOn w:val="8"/>
    <w:qFormat/>
    <w:uiPriority w:val="22"/>
    <w:rPr>
      <w:b/>
      <w:bCs/>
    </w:rPr>
  </w:style>
  <w:style w:type="table" w:styleId="13">
    <w:name w:val="Table Grid"/>
    <w:basedOn w:val="12"/>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table" w:styleId="14">
    <w:name w:val="Light Shading Accent 2"/>
    <w:basedOn w:val="12"/>
    <w:qFormat/>
    <w:uiPriority w:val="60"/>
    <w:pPr>
      <w:spacing w:after="0" w:line="240" w:lineRule="auto"/>
    </w:pPr>
    <w:rPr>
      <w:color w:val="943734" w:themeColor="accent2" w:themeShade="BF"/>
    </w:rPr>
    <w:tblPr>
      <w:tblBorders>
        <w:top w:val="single" w:color="C0504D" w:themeColor="accent2" w:sz="8" w:space="0"/>
        <w:bottom w:val="single" w:color="C0504D" w:themeColor="accent2"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blLayout w:type="fixed"/>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EFD3D3" w:themeFill="accent2" w:themeFillTint="3F"/>
      </w:tcPr>
    </w:tblStylePr>
    <w:tblStylePr w:type="band1Horz">
      <w:tblPr>
        <w:tblLayout w:type="fixed"/>
      </w:tblPr>
      <w:tcPr>
        <w:tcBorders>
          <w:left w:val="nil"/>
          <w:right w:val="nil"/>
          <w:insideH w:val="nil"/>
          <w:insideV w:val="nil"/>
        </w:tcBorders>
        <w:shd w:val="clear" w:color="auto" w:fill="EFD3D3" w:themeFill="accent2" w:themeFillTint="3F"/>
      </w:tcPr>
    </w:tblStylePr>
  </w:style>
  <w:style w:type="character" w:customStyle="1" w:styleId="15">
    <w:name w:val="Верхний колонтитул Знак"/>
    <w:basedOn w:val="8"/>
    <w:link w:val="6"/>
    <w:qFormat/>
    <w:uiPriority w:val="99"/>
  </w:style>
  <w:style w:type="character" w:customStyle="1" w:styleId="16">
    <w:name w:val="Нижний колонтитул Знак"/>
    <w:basedOn w:val="8"/>
    <w:link w:val="5"/>
    <w:semiHidden/>
    <w:qFormat/>
    <w:uiPriority w:val="99"/>
  </w:style>
  <w:style w:type="character" w:customStyle="1" w:styleId="17">
    <w:name w:val="Заголовок 1 Знак"/>
    <w:basedOn w:val="8"/>
    <w:link w:val="2"/>
    <w:qFormat/>
    <w:uiPriority w:val="9"/>
    <w:rPr>
      <w:rFonts w:asciiTheme="majorHAnsi" w:hAnsiTheme="majorHAnsi" w:eastAsiaTheme="majorEastAsia" w:cstheme="majorBidi"/>
      <w:b/>
      <w:bCs/>
      <w:color w:val="366091" w:themeColor="accent1" w:themeShade="BF"/>
      <w:sz w:val="28"/>
      <w:szCs w:val="28"/>
      <w:lang w:eastAsia="en-US"/>
    </w:rPr>
  </w:style>
  <w:style w:type="character" w:customStyle="1" w:styleId="18">
    <w:name w:val="Текст выноски Знак"/>
    <w:basedOn w:val="8"/>
    <w:link w:val="3"/>
    <w:semiHidden/>
    <w:qFormat/>
    <w:uiPriority w:val="99"/>
    <w:rPr>
      <w:rFonts w:ascii="Tahoma" w:hAnsi="Tahoma" w:cs="Tahoma"/>
      <w:sz w:val="16"/>
      <w:szCs w:val="16"/>
    </w:rPr>
  </w:style>
  <w:style w:type="paragraph" w:customStyle="1" w:styleId="19">
    <w:name w:val="List Paragraph"/>
    <w:basedOn w:val="1"/>
    <w:qFormat/>
    <w:uiPriority w:val="34"/>
    <w:pPr>
      <w:ind w:left="720"/>
      <w:contextualSpacing/>
    </w:pPr>
  </w:style>
  <w:style w:type="paragraph" w:customStyle="1" w:styleId="20">
    <w:name w:val="Знак Знак Знак Знак Знак Знак Знак"/>
    <w:basedOn w:val="1"/>
    <w:qFormat/>
    <w:uiPriority w:val="0"/>
    <w:pPr>
      <w:spacing w:after="160" w:line="240" w:lineRule="exact"/>
    </w:pPr>
    <w:rPr>
      <w:rFonts w:ascii="Verdana" w:hAnsi="Verdana" w:eastAsia="Times New Roman" w:cs="Times New Roman"/>
      <w:sz w:val="20"/>
      <w:szCs w:val="20"/>
      <w:lang w:val="en-US" w:eastAsia="en-US"/>
    </w:rPr>
  </w:style>
  <w:style w:type="paragraph" w:customStyle="1" w:styleId="21">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2">
    <w:name w:val="No Spacing"/>
    <w:qFormat/>
    <w:uiPriority w:val="99"/>
    <w:pPr>
      <w:spacing w:after="0" w:line="240" w:lineRule="auto"/>
    </w:pPr>
    <w:rPr>
      <w:rFonts w:asciiTheme="minorHAnsi" w:hAnsiTheme="minorHAnsi" w:eastAsiaTheme="minorHAnsi" w:cstheme="minorBidi"/>
      <w:sz w:val="22"/>
      <w:szCs w:val="22"/>
      <w:lang w:val="ru-RU" w:eastAsia="en-US" w:bidi="ar-SA"/>
    </w:rPr>
  </w:style>
  <w:style w:type="character" w:customStyle="1" w:styleId="23">
    <w:name w:val="Font Style68"/>
    <w:qFormat/>
    <w:uiPriority w:val="0"/>
    <w:rPr>
      <w:rFonts w:ascii="Times New Roman" w:hAnsi="Times New Roman" w:cs="Times New Roman"/>
      <w:sz w:val="22"/>
      <w:szCs w:val="22"/>
    </w:rPr>
  </w:style>
  <w:style w:type="paragraph" w:customStyle="1" w:styleId="24">
    <w:name w:val="norm_act_text"/>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25">
    <w:name w:val="apple-converted-space"/>
    <w:basedOn w:val="8"/>
    <w:qFormat/>
    <w:uiPriority w:val="0"/>
  </w:style>
  <w:style w:type="character" w:customStyle="1" w:styleId="26">
    <w:name w:val="post-dat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chart" Target="charts/chart23.xml"/><Relationship Id="rId26" Type="http://schemas.openxmlformats.org/officeDocument/2006/relationships/chart" Target="charts/chart22.xml"/><Relationship Id="rId25" Type="http://schemas.openxmlformats.org/officeDocument/2006/relationships/chart" Target="charts/chart21.xml"/><Relationship Id="rId24" Type="http://schemas.openxmlformats.org/officeDocument/2006/relationships/chart" Target="charts/chart20.xml"/><Relationship Id="rId23" Type="http://schemas.openxmlformats.org/officeDocument/2006/relationships/chart" Target="charts/chart19.xml"/><Relationship Id="rId22" Type="http://schemas.openxmlformats.org/officeDocument/2006/relationships/chart" Target="charts/chart18.xml"/><Relationship Id="rId21" Type="http://schemas.openxmlformats.org/officeDocument/2006/relationships/chart" Target="charts/chart17.xml"/><Relationship Id="rId20" Type="http://schemas.openxmlformats.org/officeDocument/2006/relationships/chart" Target="charts/chart16.xml"/><Relationship Id="rId2" Type="http://schemas.openxmlformats.org/officeDocument/2006/relationships/settings" Target="settings.xml"/><Relationship Id="rId19" Type="http://schemas.openxmlformats.org/officeDocument/2006/relationships/chart" Target="charts/chart15.xml"/><Relationship Id="rId18" Type="http://schemas.openxmlformats.org/officeDocument/2006/relationships/chart" Target="charts/chart14.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8" Type="http://schemas.openxmlformats.org/officeDocument/2006/relationships/image" Target="media/image9.png"/><Relationship Id="rId7" Type="http://schemas.openxmlformats.org/officeDocument/2006/relationships/image" Target="media/image8.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5.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1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Workbook18.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8.xml.rels><?xml version="1.0" encoding="UTF-8" standalone="yes"?>
<Relationships xmlns="http://schemas.openxmlformats.org/package/2006/relationships"><Relationship Id="rId4" Type="http://schemas.openxmlformats.org/officeDocument/2006/relationships/image" Target="../media/image12.jpeg"/><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package" Target="../embeddings/Workbook10.xlsx"/></Relationships>
</file>

<file path=word/charts/_rels/chart19.xml.rels><?xml version="1.0" encoding="UTF-8" standalone="yes"?>
<Relationships xmlns="http://schemas.openxmlformats.org/package/2006/relationships"><Relationship Id="rId4" Type="http://schemas.openxmlformats.org/officeDocument/2006/relationships/image" Target="../media/image12.jpeg"/><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0.xml.rels><?xml version="1.0" encoding="UTF-8" standalone="yes"?>
<Relationships xmlns="http://schemas.openxmlformats.org/package/2006/relationships"><Relationship Id="rId4" Type="http://schemas.openxmlformats.org/officeDocument/2006/relationships/image" Target="../media/image12.jpeg"/><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package" Target="../embeddings/Workbook23.xlsx"/></Relationships>
</file>

<file path=word/charts/_rels/chart21.xml.rels><?xml version="1.0" encoding="UTF-8" standalone="yes"?>
<Relationships xmlns="http://schemas.openxmlformats.org/package/2006/relationships"><Relationship Id="rId4" Type="http://schemas.openxmlformats.org/officeDocument/2006/relationships/image" Target="../media/image12.jpeg"/><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package" Target="../embeddings/Workbook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Workbook20.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Workbook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400"/>
              <a:t>Рис.</a:t>
            </a:r>
            <a:r>
              <a:rPr lang="ru-RU" sz="1400" baseline="0"/>
              <a:t> 1 - Сопоставление количества первичных обращений к специалистам по критерию возрастной группы детей </a:t>
            </a:r>
            <a:endParaRPr lang="ru-RU" sz="1400"/>
          </a:p>
        </c:rich>
      </c:tx>
      <c:layout/>
      <c:overlay val="0"/>
    </c:title>
    <c:autoTitleDeleted val="0"/>
    <c:plotArea>
      <c:layout/>
      <c:barChart>
        <c:barDir val="bar"/>
        <c:grouping val="percentStacked"/>
        <c:varyColors val="0"/>
        <c:ser>
          <c:idx val="0"/>
          <c:order val="0"/>
          <c:tx>
            <c:strRef>
              <c:f>Лист1!$B$1</c:f>
              <c:strCache>
                <c:ptCount val="1"/>
                <c:pt idx="0">
                  <c:v>к психологу</c:v>
                </c:pt>
              </c:strCache>
            </c:strRef>
          </c:tx>
          <c:spPr>
            <a:solidFill>
              <a:srgbClr val="FFFF00"/>
            </a:solidFill>
            <a:scene3d>
              <a:camera prst="orthographicFront"/>
              <a:lightRig rig="threePt" dir="t"/>
            </a:scene3d>
            <a:sp3d>
              <a:bevelT prst="convex"/>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Лист1!$A$2:$A$8</c:f>
              <c:strCache>
                <c:ptCount val="7"/>
                <c:pt idx="0">
                  <c:v>до 3-х лет</c:v>
                </c:pt>
                <c:pt idx="1">
                  <c:v>4-5 лет</c:v>
                </c:pt>
                <c:pt idx="2">
                  <c:v>6-7 лет</c:v>
                </c:pt>
                <c:pt idx="3">
                  <c:v>8-10 лет</c:v>
                </c:pt>
                <c:pt idx="4">
                  <c:v>11-12 лет</c:v>
                </c:pt>
                <c:pt idx="5">
                  <c:v>13-15 лет</c:v>
                </c:pt>
                <c:pt idx="6">
                  <c:v>16-18 лет</c:v>
                </c:pt>
              </c:strCache>
            </c:strRef>
          </c:cat>
          <c:val>
            <c:numRef>
              <c:f>Лист1!$B$2:$B$8</c:f>
              <c:numCache>
                <c:formatCode>General</c:formatCode>
                <c:ptCount val="7"/>
                <c:pt idx="0">
                  <c:v>4</c:v>
                </c:pt>
                <c:pt idx="1">
                  <c:v>20</c:v>
                </c:pt>
                <c:pt idx="2">
                  <c:v>21</c:v>
                </c:pt>
                <c:pt idx="3">
                  <c:v>21</c:v>
                </c:pt>
                <c:pt idx="4">
                  <c:v>14</c:v>
                </c:pt>
                <c:pt idx="5">
                  <c:v>25</c:v>
                </c:pt>
                <c:pt idx="6">
                  <c:v>6</c:v>
                </c:pt>
              </c:numCache>
            </c:numRef>
          </c:val>
        </c:ser>
        <c:ser>
          <c:idx val="1"/>
          <c:order val="1"/>
          <c:tx>
            <c:strRef>
              <c:f>Лист1!$C$1</c:f>
              <c:strCache>
                <c:ptCount val="1"/>
                <c:pt idx="0">
                  <c:v>к логопеду</c:v>
                </c:pt>
              </c:strCache>
            </c:strRef>
          </c:tx>
          <c:spPr>
            <a:solidFill>
              <a:srgbClr val="FF0000"/>
            </a:solidFill>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Лист1!$A$2:$A$8</c:f>
              <c:strCache>
                <c:ptCount val="7"/>
                <c:pt idx="0">
                  <c:v>до 3-х лет</c:v>
                </c:pt>
                <c:pt idx="1">
                  <c:v>4-5 лет</c:v>
                </c:pt>
                <c:pt idx="2">
                  <c:v>6-7 лет</c:v>
                </c:pt>
                <c:pt idx="3">
                  <c:v>8-10 лет</c:v>
                </c:pt>
                <c:pt idx="4">
                  <c:v>11-12 лет</c:v>
                </c:pt>
                <c:pt idx="5">
                  <c:v>13-15 лет</c:v>
                </c:pt>
                <c:pt idx="6">
                  <c:v>16-18 лет</c:v>
                </c:pt>
              </c:strCache>
            </c:strRef>
          </c:cat>
          <c:val>
            <c:numRef>
              <c:f>Лист1!$C$2:$C$8</c:f>
              <c:numCache>
                <c:formatCode>General</c:formatCode>
                <c:ptCount val="7"/>
                <c:pt idx="0">
                  <c:v>5</c:v>
                </c:pt>
                <c:pt idx="1">
                  <c:v>25</c:v>
                </c:pt>
                <c:pt idx="2">
                  <c:v>24</c:v>
                </c:pt>
                <c:pt idx="3">
                  <c:v>12</c:v>
                </c:pt>
                <c:pt idx="4">
                  <c:v>3</c:v>
                </c:pt>
                <c:pt idx="5">
                  <c:v>0</c:v>
                </c:pt>
                <c:pt idx="6">
                  <c:v>0</c:v>
                </c:pt>
              </c:numCache>
            </c:numRef>
          </c:val>
        </c:ser>
        <c:ser>
          <c:idx val="2"/>
          <c:order val="2"/>
          <c:tx>
            <c:strRef>
              <c:f>Лист1!$D$1</c:f>
              <c:strCache>
                <c:ptCount val="1"/>
                <c:pt idx="0">
                  <c:v>к дефектологу</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Лист1!$A$2:$A$8</c:f>
              <c:strCache>
                <c:ptCount val="7"/>
                <c:pt idx="0">
                  <c:v>до 3-х лет</c:v>
                </c:pt>
                <c:pt idx="1">
                  <c:v>4-5 лет</c:v>
                </c:pt>
                <c:pt idx="2">
                  <c:v>6-7 лет</c:v>
                </c:pt>
                <c:pt idx="3">
                  <c:v>8-10 лет</c:v>
                </c:pt>
                <c:pt idx="4">
                  <c:v>11-12 лет</c:v>
                </c:pt>
                <c:pt idx="5">
                  <c:v>13-15 лет</c:v>
                </c:pt>
                <c:pt idx="6">
                  <c:v>16-18 лет</c:v>
                </c:pt>
              </c:strCache>
            </c:strRef>
          </c:cat>
          <c:val>
            <c:numRef>
              <c:f>Лист1!$D$2:$D$8</c:f>
              <c:numCache>
                <c:formatCode>General</c:formatCode>
                <c:ptCount val="7"/>
                <c:pt idx="0">
                  <c:v>0</c:v>
                </c:pt>
                <c:pt idx="1">
                  <c:v>4</c:v>
                </c:pt>
                <c:pt idx="2">
                  <c:v>4</c:v>
                </c:pt>
                <c:pt idx="3">
                  <c:v>0</c:v>
                </c:pt>
                <c:pt idx="4">
                  <c:v>2</c:v>
                </c:pt>
                <c:pt idx="5">
                  <c:v>1</c:v>
                </c:pt>
                <c:pt idx="6">
                  <c:v>0</c:v>
                </c:pt>
              </c:numCache>
            </c:numRef>
          </c:val>
        </c:ser>
        <c:dLbls>
          <c:showLegendKey val="0"/>
          <c:showVal val="1"/>
          <c:showCatName val="0"/>
          <c:showSerName val="0"/>
          <c:showPercent val="0"/>
          <c:showBubbleSize val="0"/>
        </c:dLbls>
        <c:gapWidth val="95"/>
        <c:overlap val="100"/>
        <c:axId val="98495872"/>
        <c:axId val="98497664"/>
      </c:barChart>
      <c:catAx>
        <c:axId val="98495872"/>
        <c:scaling>
          <c:orientation val="minMax"/>
        </c:scaling>
        <c:delete val="0"/>
        <c:axPos val="l"/>
        <c:majorTickMark val="none"/>
        <c:minorTickMark val="none"/>
        <c:tickLblPos val="nextTo"/>
        <c:txPr>
          <a:bodyPr rot="-60000000" spcFirstLastPara="0" vertOverflow="ellipsis" vert="horz" wrap="square" anchor="ctr" anchorCtr="1"/>
          <a:lstStyle/>
          <a:p>
            <a:pPr>
              <a:defRPr lang="en-US" sz="1200" b="0" i="0" u="none" strike="noStrike" kern="1200" baseline="0">
                <a:solidFill>
                  <a:schemeClr val="tx1"/>
                </a:solidFill>
                <a:latin typeface="+mn-lt"/>
                <a:ea typeface="+mn-ea"/>
                <a:cs typeface="+mn-cs"/>
              </a:defRPr>
            </a:pPr>
          </a:p>
        </c:txPr>
        <c:crossAx val="98497664"/>
        <c:crosses val="autoZero"/>
        <c:auto val="1"/>
        <c:lblAlgn val="ctr"/>
        <c:lblOffset val="100"/>
        <c:noMultiLvlLbl val="0"/>
      </c:catAx>
      <c:valAx>
        <c:axId val="98497664"/>
        <c:scaling>
          <c:orientation val="minMax"/>
        </c:scaling>
        <c:delete val="1"/>
        <c:axPos val="b"/>
        <c:numFmt formatCode="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98495872"/>
        <c:crosses val="autoZero"/>
        <c:crossBetween val="between"/>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400" b="0" i="0" u="none" strike="noStrike" kern="1200" baseline="0">
              <a:solidFill>
                <a:schemeClr val="tx1"/>
              </a:solidFill>
              <a:latin typeface="+mn-lt"/>
              <a:ea typeface="+mn-ea"/>
              <a:cs typeface="+mn-cs"/>
            </a:defRPr>
          </a:pPr>
        </a:p>
      </c:txPr>
    </c:legend>
    <c:plotVisOnly val="1"/>
    <c:dispBlanksAs val="gap"/>
    <c:showDLblsOverMax val="0"/>
  </c:chart>
  <c:spPr>
    <a:solidFill>
      <a:schemeClr val="accent4">
        <a:lumMod val="20000"/>
        <a:lumOff val="80000"/>
      </a:schemeClr>
    </a:solidFill>
    <a:ln w="9525" cap="flat" cmpd="sng" algn="ctr">
      <a:noFill/>
      <a:prstDash val="solid"/>
      <a:round/>
    </a:ln>
    <a:scene3d>
      <a:camera prst="orthographicFront"/>
      <a:lightRig rig="threePt" dir="t"/>
    </a:scene3d>
    <a:sp3d>
      <a:bevelT w="190500" h="38100"/>
    </a:sp3d>
  </c:spPr>
  <c:txPr>
    <a:bodyPr/>
    <a:lstStyle/>
    <a:p>
      <a:pPr>
        <a:defRPr lang="en-US"/>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softEdge rad="127000"/>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100</c:v>
                </c:pt>
                <c:pt idx="1">
                  <c:v>0</c:v>
                </c:pt>
                <c:pt idx="2">
                  <c:v>0</c:v>
                </c:pt>
                <c:pt idx="3">
                  <c:v>0</c:v>
                </c:pt>
              </c:numCache>
            </c:numRef>
          </c:val>
        </c:ser>
        <c:ser>
          <c:idx val="1"/>
          <c:order val="1"/>
          <c:tx>
            <c:strRef>
              <c:f>Лист1!$C$1</c:f>
              <c:strCache>
                <c:ptCount val="1"/>
                <c:pt idx="0">
                  <c:v>1 год</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softEdge rad="317500"/>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ser>
        <c:ser>
          <c:idx val="2"/>
          <c:order val="2"/>
          <c:tx>
            <c:strRef>
              <c:f>Лист1!$D$1</c:f>
              <c:strCache>
                <c:ptCount val="1"/>
                <c:pt idx="0">
                  <c:v>более 1 года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0</c:v>
                </c:pt>
                <c:pt idx="2">
                  <c:v>4.4</c:v>
                </c:pt>
                <c:pt idx="3">
                  <c:v>0</c:v>
                </c:pt>
              </c:numCache>
            </c:numRef>
          </c:val>
        </c:ser>
        <c:dLbls>
          <c:showLegendKey val="0"/>
          <c:showVal val="1"/>
          <c:showCatName val="0"/>
          <c:showSerName val="0"/>
          <c:showPercent val="0"/>
          <c:showBubbleSize val="0"/>
        </c:dLbls>
        <c:gapWidth val="75"/>
        <c:overlap val="100"/>
        <c:axId val="128795776"/>
        <c:axId val="128797312"/>
      </c:barChart>
      <c:catAx>
        <c:axId val="128795776"/>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28797312"/>
        <c:crosses val="autoZero"/>
        <c:auto val="1"/>
        <c:lblAlgn val="ctr"/>
        <c:lblOffset val="100"/>
        <c:noMultiLvlLbl val="0"/>
      </c:catAx>
      <c:valAx>
        <c:axId val="128797312"/>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28795776"/>
        <c:crosses val="autoZero"/>
        <c:crossBetween val="between"/>
        <c:majorUnit val="1"/>
      </c:valAx>
      <c:spPr>
        <a:solidFill>
          <a:schemeClr val="bg2">
            <a:lumMod val="90000"/>
          </a:schemeClr>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chemeClr val="bg2">
        <a:lumMod val="90000"/>
      </a:schemeClr>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100</c:v>
                </c:pt>
                <c:pt idx="1">
                  <c:v>0</c:v>
                </c:pt>
                <c:pt idx="2">
                  <c:v>0</c:v>
                </c:pt>
                <c:pt idx="3">
                  <c:v>0</c:v>
                </c:pt>
              </c:numCache>
            </c:numRef>
          </c:val>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ser>
        <c:ser>
          <c:idx val="2"/>
          <c:order val="2"/>
          <c:tx>
            <c:strRef>
              <c:f>Лист1!$D$1</c:f>
              <c:strCache>
                <c:ptCount val="1"/>
                <c:pt idx="0">
                  <c:v>более 1 года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0</c:v>
                </c:pt>
                <c:pt idx="2">
                  <c:v>4.4</c:v>
                </c:pt>
                <c:pt idx="3">
                  <c:v>0</c:v>
                </c:pt>
              </c:numCache>
            </c:numRef>
          </c:val>
        </c:ser>
        <c:dLbls>
          <c:showLegendKey val="0"/>
          <c:showVal val="1"/>
          <c:showCatName val="0"/>
          <c:showSerName val="0"/>
          <c:showPercent val="0"/>
          <c:showBubbleSize val="0"/>
        </c:dLbls>
        <c:gapWidth val="75"/>
        <c:overlap val="100"/>
        <c:axId val="128570112"/>
        <c:axId val="128571648"/>
      </c:barChart>
      <c:catAx>
        <c:axId val="12857011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28571648"/>
        <c:crosses val="autoZero"/>
        <c:auto val="1"/>
        <c:lblAlgn val="ctr"/>
        <c:lblOffset val="100"/>
        <c:noMultiLvlLbl val="0"/>
      </c:catAx>
      <c:valAx>
        <c:axId val="128571648"/>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28570112"/>
        <c:crosses val="autoZero"/>
        <c:crossBetween val="between"/>
        <c:majorUnit val="1"/>
      </c:valAx>
      <c:spPr>
        <a:solidFill>
          <a:schemeClr val="accent4">
            <a:lumMod val="40000"/>
            <a:lumOff val="60000"/>
          </a:schemeClr>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chemeClr val="accent4">
        <a:lumMod val="40000"/>
        <a:lumOff val="60000"/>
      </a:schemeClr>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85.7</c:v>
                </c:pt>
                <c:pt idx="1">
                  <c:v>0</c:v>
                </c:pt>
                <c:pt idx="2">
                  <c:v>14.3</c:v>
                </c:pt>
                <c:pt idx="3">
                  <c:v>0</c:v>
                </c:pt>
              </c:numCache>
            </c:numRef>
          </c:val>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ser>
        <c:ser>
          <c:idx val="2"/>
          <c:order val="2"/>
          <c:tx>
            <c:strRef>
              <c:f>Лист1!$D$1</c:f>
              <c:strCache>
                <c:ptCount val="1"/>
                <c:pt idx="0">
                  <c:v>более 1 года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13</c:v>
                </c:pt>
                <c:pt idx="3">
                  <c:v>4.4</c:v>
                </c:pt>
              </c:numCache>
            </c:numRef>
          </c:val>
        </c:ser>
        <c:dLbls>
          <c:showLegendKey val="0"/>
          <c:showVal val="1"/>
          <c:showCatName val="0"/>
          <c:showSerName val="0"/>
          <c:showPercent val="0"/>
          <c:showBubbleSize val="0"/>
        </c:dLbls>
        <c:gapWidth val="75"/>
        <c:overlap val="100"/>
        <c:axId val="131375872"/>
        <c:axId val="131377408"/>
      </c:barChart>
      <c:catAx>
        <c:axId val="13137587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31377408"/>
        <c:crosses val="autoZero"/>
        <c:auto val="1"/>
        <c:lblAlgn val="ctr"/>
        <c:lblOffset val="100"/>
        <c:noMultiLvlLbl val="0"/>
      </c:catAx>
      <c:valAx>
        <c:axId val="131377408"/>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31375872"/>
        <c:crosses val="autoZero"/>
        <c:crossBetween val="between"/>
        <c:majorUnit val="1"/>
      </c:valAx>
      <c:spPr>
        <a:solidFill>
          <a:schemeClr val="accent4">
            <a:lumMod val="40000"/>
            <a:lumOff val="60000"/>
          </a:schemeClr>
        </a:solidFill>
        <a:ln>
          <a:noFill/>
        </a:ln>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chemeClr val="bg1">
        <a:lumMod val="85000"/>
      </a:schemeClr>
    </a:solidFill>
    <a:ln w="9525" cap="flat" cmpd="sng" algn="ctr">
      <a:noFill/>
      <a:prstDash val="solid"/>
      <a:round/>
    </a:ln>
    <a:effectLst>
      <a:outerShdw blurRad="40000" dist="20000" dir="5400000" rotWithShape="0">
        <a:srgbClr val="000000">
          <a:alpha val="38000"/>
        </a:srgbClr>
      </a:outerShdw>
    </a:effectLst>
  </c:spPr>
  <c:txPr>
    <a:bodyPr/>
    <a:lstStyle/>
    <a:p>
      <a:pPr>
        <a:defRPr lang="en-US">
          <a:solidFill>
            <a:schemeClr val="dk1"/>
          </a:solidFill>
          <a:latin typeface="+mn-lt"/>
          <a:ea typeface="+mn-ea"/>
          <a:cs typeface="+mn-cs"/>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нет ответа</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0">
                  <c:v>2</c:v>
                </c:pt>
                <c:pt idx="1">
                  <c:v>2</c:v>
                </c:pt>
              </c:numCache>
            </c:numRef>
          </c:val>
        </c:ser>
        <c:ser>
          <c:idx val="1"/>
          <c:order val="1"/>
          <c:tx>
            <c:strRef>
              <c:f>Лист1!$C$1</c:f>
              <c:strCache>
                <c:ptCount val="1"/>
                <c:pt idx="0">
                  <c:v>повышение уверенности</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1</c:v>
                </c:pt>
                <c:pt idx="1">
                  <c:v>1</c:v>
                </c:pt>
                <c:pt idx="2">
                  <c:v>1</c:v>
                </c:pt>
              </c:numCache>
            </c:numRef>
          </c:val>
        </c:ser>
        <c:ser>
          <c:idx val="2"/>
          <c:order val="2"/>
          <c:tx>
            <c:strRef>
              <c:f>Лист1!$D$1</c:f>
              <c:strCache>
                <c:ptCount val="1"/>
                <c:pt idx="0">
                  <c:v>повышение контактности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1</c:v>
                </c:pt>
                <c:pt idx="1">
                  <c:v>1</c:v>
                </c:pt>
                <c:pt idx="2">
                  <c:v>5</c:v>
                </c:pt>
              </c:numCache>
            </c:numRef>
          </c:val>
        </c:ser>
        <c:ser>
          <c:idx val="3"/>
          <c:order val="3"/>
          <c:tx>
            <c:strRef>
              <c:f>Лист1!$E$1</c:f>
              <c:strCache>
                <c:ptCount val="1"/>
                <c:pt idx="0">
                  <c:v>повышение рефлексивности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1</c:v>
                </c:pt>
                <c:pt idx="1">
                  <c:v>1</c:v>
                </c:pt>
                <c:pt idx="2">
                  <c:v>1</c:v>
                </c:pt>
              </c:numCache>
            </c:numRef>
          </c:val>
        </c:ser>
        <c:ser>
          <c:idx val="4"/>
          <c:order val="4"/>
          <c:tx>
            <c:strRef>
              <c:f>Лист1!$F$1</c:f>
              <c:strCache>
                <c:ptCount val="1"/>
                <c:pt idx="0">
                  <c:v>повышение усидчивости</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bg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0">
                  <c:v>1</c:v>
                </c:pt>
                <c:pt idx="1">
                  <c:v>1</c:v>
                </c:pt>
                <c:pt idx="2">
                  <c:v>8</c:v>
                </c:pt>
              </c:numCache>
            </c:numRef>
          </c:val>
        </c:ser>
        <c:ser>
          <c:idx val="5"/>
          <c:order val="5"/>
          <c:tx>
            <c:strRef>
              <c:f>Лист1!$G$1</c:f>
              <c:strCache>
                <c:ptCount val="1"/>
                <c:pt idx="0">
                  <c:v>повышение общительности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0">
                  <c:v>1</c:v>
                </c:pt>
                <c:pt idx="1">
                  <c:v>1</c:v>
                </c:pt>
                <c:pt idx="2">
                  <c:v>2</c:v>
                </c:pt>
              </c:numCache>
            </c:numRef>
          </c:val>
        </c:ser>
        <c:ser>
          <c:idx val="6"/>
          <c:order val="6"/>
          <c:tx>
            <c:strRef>
              <c:f>Лист1!$H$1</c:f>
              <c:strCache>
                <c:ptCount val="1"/>
                <c:pt idx="0">
                  <c:v>повышение самостоятельности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0">
                  <c:v>1</c:v>
                </c:pt>
                <c:pt idx="2">
                  <c:v>3</c:v>
                </c:pt>
              </c:numCache>
            </c:numRef>
          </c:val>
        </c:ser>
        <c:ser>
          <c:idx val="7"/>
          <c:order val="7"/>
          <c:tx>
            <c:strRef>
              <c:f>Лист1!$I$1</c:f>
              <c:strCache>
                <c:ptCount val="1"/>
                <c:pt idx="0">
                  <c:v>повышение послушания</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1">
                  <c:v>1</c:v>
                </c:pt>
                <c:pt idx="2">
                  <c:v>3</c:v>
                </c:pt>
              </c:numCache>
            </c:numRef>
          </c:val>
        </c:ser>
        <c:ser>
          <c:idx val="8"/>
          <c:order val="8"/>
          <c:tx>
            <c:strRef>
              <c:f>Лист1!$J$1</c:f>
              <c:strCache>
                <c:ptCount val="1"/>
                <c:pt idx="0">
                  <c:v>повышение адекватности</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1">
                  <c:v>1</c:v>
                </c:pt>
                <c:pt idx="2">
                  <c:v>2</c:v>
                </c:pt>
              </c:numCache>
            </c:numRef>
          </c:val>
        </c:ser>
        <c:ser>
          <c:idx val="9"/>
          <c:order val="9"/>
          <c:tx>
            <c:strRef>
              <c:f>Лист1!$K$1</c:f>
              <c:strCache>
                <c:ptCount val="1"/>
                <c:pt idx="0">
                  <c:v>уменьшение агрессивности</c:v>
                </c:pt>
              </c:strCache>
            </c:strRef>
          </c:tx>
          <c:invertIfNegative val="0"/>
          <c:dLbls>
            <c:delete val="1"/>
          </c:dLbls>
          <c:cat>
            <c:strRef>
              <c:f>Лист1!$A$2:$A$4</c:f>
              <c:strCache>
                <c:ptCount val="3"/>
                <c:pt idx="0">
                  <c:v>менее 1 года</c:v>
                </c:pt>
                <c:pt idx="1">
                  <c:v>1 год</c:v>
                </c:pt>
                <c:pt idx="2">
                  <c:v>более 1 года </c:v>
                </c:pt>
              </c:strCache>
            </c:strRef>
          </c:cat>
          <c:val>
            <c:numRef>
              <c:f>Лист1!$K$2:$K$4</c:f>
              <c:numCache>
                <c:formatCode>General</c:formatCode>
                <c:ptCount val="3"/>
                <c:pt idx="1">
                  <c:v>1</c:v>
                </c:pt>
              </c:numCache>
            </c:numRef>
          </c:val>
        </c:ser>
        <c:ser>
          <c:idx val="10"/>
          <c:order val="10"/>
          <c:tx>
            <c:strRef>
              <c:f>Лист1!$L$1</c:f>
              <c:strCache>
                <c:ptCount val="1"/>
                <c:pt idx="0">
                  <c:v>без изменений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Лист1!$L$2:$L$4</c:f>
              <c:numCache>
                <c:formatCode>General</c:formatCode>
                <c:ptCount val="3"/>
                <c:pt idx="2">
                  <c:v>1</c:v>
                </c:pt>
              </c:numCache>
            </c:numRef>
          </c:val>
        </c:ser>
        <c:ser>
          <c:idx val="11"/>
          <c:order val="11"/>
          <c:tx>
            <c:strRef>
              <c:f>Лист1!$M$1</c:f>
              <c:strCache>
                <c:ptCount val="1"/>
                <c:pt idx="0">
                  <c:v>раскрепощенность</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Лист1!$M$2:$M$4</c:f>
              <c:numCache>
                <c:formatCode>General</c:formatCode>
                <c:ptCount val="3"/>
                <c:pt idx="2">
                  <c:v>2</c:v>
                </c:pt>
              </c:numCache>
            </c:numRef>
          </c:val>
        </c:ser>
        <c:ser>
          <c:idx val="12"/>
          <c:order val="12"/>
          <c:tx>
            <c:strRef>
              <c:f>Лист1!$N$1</c:f>
              <c:strCache>
                <c:ptCount val="1"/>
                <c:pt idx="0">
                  <c:v>самоконтроль</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Лист1!$N$2:$N$4</c:f>
              <c:numCache>
                <c:formatCode>General</c:formatCode>
                <c:ptCount val="3"/>
                <c:pt idx="2">
                  <c:v>4</c:v>
                </c:pt>
              </c:numCache>
            </c:numRef>
          </c:val>
        </c:ser>
        <c:dLbls>
          <c:showLegendKey val="0"/>
          <c:showVal val="0"/>
          <c:showCatName val="0"/>
          <c:showSerName val="0"/>
          <c:showPercent val="0"/>
          <c:showBubbleSize val="0"/>
        </c:dLbls>
        <c:gapWidth val="75"/>
        <c:overlap val="100"/>
        <c:axId val="135475584"/>
        <c:axId val="135477120"/>
      </c:barChart>
      <c:catAx>
        <c:axId val="13547558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crossAx val="135477120"/>
        <c:crosses val="autoZero"/>
        <c:auto val="1"/>
        <c:lblAlgn val="ctr"/>
        <c:lblOffset val="100"/>
        <c:noMultiLvlLbl val="0"/>
      </c:catAx>
      <c:valAx>
        <c:axId val="135477120"/>
        <c:scaling>
          <c:orientation val="minMax"/>
        </c:scaling>
        <c:delete val="1"/>
        <c:axPos val="l"/>
        <c:majorGridlines/>
        <c:minorGridlines/>
        <c:numFmt formatCode="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5475584"/>
        <c:crosses val="autoZero"/>
        <c:crossBetween val="between"/>
        <c:majorUnit val="1"/>
      </c:valAx>
      <c:spPr>
        <a:solidFill>
          <a:schemeClr val="bg1"/>
        </a:solidFill>
        <a:ln>
          <a:noFill/>
        </a:ln>
        <a:effectLst/>
      </c:spPr>
    </c:plotArea>
    <c:legend>
      <c:legendPos val="r"/>
      <c:layout/>
      <c:overlay val="0"/>
      <c:spPr>
        <a:ln cap="rnd">
          <a:noFill/>
          <a:round/>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2">
        <a:lumMod val="90000"/>
      </a:schemeClr>
    </a:solidFill>
    <a:ln w="9525" cap="flat" cmpd="sng" algn="ctr">
      <a:noFill/>
      <a:prstDash val="solid"/>
      <a:round/>
    </a:ln>
  </c:spPr>
  <c:txPr>
    <a:bodyPr/>
    <a:lstStyle/>
    <a:p>
      <a:pPr>
        <a:defRPr lang="en-US"/>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нет ответа</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0">
                  <c:v>11.1</c:v>
                </c:pt>
                <c:pt idx="1">
                  <c:v>50</c:v>
                </c:pt>
                <c:pt idx="2">
                  <c:v>10</c:v>
                </c:pt>
              </c:numCache>
            </c:numRef>
          </c:val>
        </c:ser>
        <c:ser>
          <c:idx val="1"/>
          <c:order val="1"/>
          <c:tx>
            <c:strRef>
              <c:f>Лист1!$C$1</c:f>
              <c:strCache>
                <c:ptCount val="1"/>
                <c:pt idx="0">
                  <c:v>контроль эмоций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22.2</c:v>
                </c:pt>
                <c:pt idx="2">
                  <c:v>20</c:v>
                </c:pt>
              </c:numCache>
            </c:numRef>
          </c:val>
        </c:ser>
        <c:ser>
          <c:idx val="2"/>
          <c:order val="2"/>
          <c:tx>
            <c:strRef>
              <c:f>Лист1!$D$1</c:f>
              <c:strCache>
                <c:ptCount val="1"/>
                <c:pt idx="0">
                  <c:v>спокойствие</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22.2</c:v>
                </c:pt>
                <c:pt idx="1">
                  <c:v>25</c:v>
                </c:pt>
                <c:pt idx="2">
                  <c:v>10</c:v>
                </c:pt>
              </c:numCache>
            </c:numRef>
          </c:val>
        </c:ser>
        <c:ser>
          <c:idx val="3"/>
          <c:order val="3"/>
          <c:tx>
            <c:strRef>
              <c:f>Лист1!$E$1</c:f>
              <c:strCache>
                <c:ptCount val="1"/>
                <c:pt idx="0">
                  <c:v>повышение настроения</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22.2</c:v>
                </c:pt>
                <c:pt idx="2">
                  <c:v>4.4</c:v>
                </c:pt>
              </c:numCache>
            </c:numRef>
          </c:val>
        </c:ser>
        <c:ser>
          <c:idx val="4"/>
          <c:order val="4"/>
          <c:tx>
            <c:strRef>
              <c:f>Лист1!$F$1</c:f>
              <c:strCache>
                <c:ptCount val="1"/>
                <c:pt idx="0">
                  <c:v>понимание себя</c:v>
                </c:pt>
              </c:strCache>
            </c:strRef>
          </c:tx>
          <c:spPr>
            <a:gradFill rotWithShape="1">
              <a:gsLst>
                <a:gs pos="0">
                  <a:schemeClr val="dk1">
                    <a:shade val="51000"/>
                    <a:satMod val="130000"/>
                  </a:schemeClr>
                </a:gs>
                <a:gs pos="80000">
                  <a:schemeClr val="dk1">
                    <a:shade val="93000"/>
                    <a:satMod val="130000"/>
                  </a:schemeClr>
                </a:gs>
                <a:gs pos="100000">
                  <a:schemeClr val="dk1">
                    <a:shade val="94000"/>
                    <a:satMod val="135000"/>
                  </a:schemeClr>
                </a:gs>
              </a:gsLst>
              <a:lin ang="16200000" scaled="0"/>
            </a:gra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bg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0">
                  <c:v>11.1</c:v>
                </c:pt>
                <c:pt idx="2">
                  <c:v>4.4</c:v>
                </c:pt>
              </c:numCache>
            </c:numRef>
          </c:val>
        </c:ser>
        <c:ser>
          <c:idx val="5"/>
          <c:order val="5"/>
          <c:tx>
            <c:strRef>
              <c:f>Лист1!$G$1</c:f>
              <c:strCache>
                <c:ptCount val="1"/>
                <c:pt idx="0">
                  <c:v>повышение общительности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2">
                  <c:v>4.4</c:v>
                </c:pt>
              </c:numCache>
            </c:numRef>
          </c:val>
        </c:ser>
        <c:ser>
          <c:idx val="6"/>
          <c:order val="6"/>
          <c:tx>
            <c:strRef>
              <c:f>Лист1!$H$1</c:f>
              <c:strCache>
                <c:ptCount val="1"/>
                <c:pt idx="0">
                  <c:v>уверенность в себе</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2">
                  <c:v>16.7</c:v>
                </c:pt>
              </c:numCache>
            </c:numRef>
          </c:val>
        </c:ser>
        <c:ser>
          <c:idx val="7"/>
          <c:order val="7"/>
          <c:tx>
            <c:strRef>
              <c:f>Лист1!$I$1</c:f>
              <c:strCache>
                <c:ptCount val="1"/>
                <c:pt idx="0">
                  <c:v>уменьшение агрессивности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2">
                  <c:v>6.7</c:v>
                </c:pt>
              </c:numCache>
            </c:numRef>
          </c:val>
        </c:ser>
        <c:ser>
          <c:idx val="8"/>
          <c:order val="8"/>
          <c:tx>
            <c:strRef>
              <c:f>Лист1!$J$1</c:f>
              <c:strCache>
                <c:ptCount val="1"/>
                <c:pt idx="0">
                  <c:v>повышение адекватности</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2">
                  <c:v>4.4</c:v>
                </c:pt>
              </c:numCache>
            </c:numRef>
          </c:val>
        </c:ser>
        <c:ser>
          <c:idx val="9"/>
          <c:order val="9"/>
          <c:tx>
            <c:strRef>
              <c:f>Лист1!$K$1</c:f>
              <c:strCache>
                <c:ptCount val="1"/>
                <c:pt idx="0">
                  <c:v>без изменений</c:v>
                </c:pt>
              </c:strCache>
            </c:strRef>
          </c:tx>
          <c:spPr>
            <a:solidFill>
              <a:schemeClr val="accent5">
                <a:lumMod val="5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Лист1!$K$2:$K$4</c:f>
              <c:numCache>
                <c:formatCode>General</c:formatCode>
                <c:ptCount val="3"/>
                <c:pt idx="0">
                  <c:v>11.1</c:v>
                </c:pt>
                <c:pt idx="1">
                  <c:v>25</c:v>
                </c:pt>
                <c:pt idx="2">
                  <c:v>4.4</c:v>
                </c:pt>
              </c:numCache>
            </c:numRef>
          </c:val>
        </c:ser>
        <c:ser>
          <c:idx val="10"/>
          <c:order val="10"/>
          <c:tx>
            <c:strRef>
              <c:f>Лист1!$L$1</c:f>
              <c:strCache>
                <c:ptCount val="1"/>
                <c:pt idx="0">
                  <c:v>развитие способности выражать эмоции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Лист1!$L$2:$L$4</c:f>
              <c:numCache>
                <c:formatCode>General</c:formatCode>
                <c:ptCount val="3"/>
                <c:pt idx="2">
                  <c:v>13.3</c:v>
                </c:pt>
              </c:numCache>
            </c:numRef>
          </c:val>
        </c:ser>
        <c:dLbls>
          <c:showLegendKey val="0"/>
          <c:showVal val="1"/>
          <c:showCatName val="0"/>
          <c:showSerName val="0"/>
          <c:showPercent val="0"/>
          <c:showBubbleSize val="0"/>
        </c:dLbls>
        <c:gapWidth val="75"/>
        <c:overlap val="100"/>
        <c:axId val="135661440"/>
        <c:axId val="135662976"/>
      </c:barChart>
      <c:catAx>
        <c:axId val="13566144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crossAx val="135662976"/>
        <c:crosses val="autoZero"/>
        <c:auto val="1"/>
        <c:lblAlgn val="ctr"/>
        <c:lblOffset val="100"/>
        <c:noMultiLvlLbl val="0"/>
      </c:catAx>
      <c:valAx>
        <c:axId val="135662976"/>
        <c:scaling>
          <c:orientation val="minMax"/>
        </c:scaling>
        <c:delete val="1"/>
        <c:axPos val="l"/>
        <c:majorGridlines/>
        <c:minorGridlines/>
        <c:numFmt formatCode="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5661440"/>
        <c:crosses val="autoZero"/>
        <c:crossBetween val="between"/>
        <c:majorUnit val="1"/>
      </c:valAx>
      <c:spPr>
        <a:solidFill>
          <a:schemeClr val="bg1"/>
        </a:solidFill>
        <a:ln>
          <a:noFill/>
        </a:ln>
        <a:effectLst/>
      </c:spPr>
    </c:plotArea>
    <c:legend>
      <c:legendPos val="r"/>
      <c:layout/>
      <c:overlay val="0"/>
      <c:spPr>
        <a:solidFill>
          <a:schemeClr val="accent6">
            <a:lumMod val="20000"/>
            <a:lumOff val="80000"/>
          </a:schemeClr>
        </a:solidFill>
        <a:ln cap="rnd">
          <a:noFill/>
          <a:round/>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2">
        <a:lumMod val="90000"/>
      </a:schemeClr>
    </a:solidFill>
    <a:ln w="9525" cap="flat" cmpd="sng" algn="ctr">
      <a:noFill/>
      <a:prstDash val="solid"/>
      <a:round/>
    </a:ln>
  </c:spPr>
  <c:txPr>
    <a:bodyPr/>
    <a:lstStyle/>
    <a:p>
      <a:pPr>
        <a:defRPr lang="en-US"/>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нет ответа</c:v>
                </c:pt>
              </c:strCache>
            </c:strRef>
          </c:tx>
          <c:spPr>
            <a:solidFill>
              <a:schemeClr val="tx2">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1">
                  <c:v>40</c:v>
                </c:pt>
                <c:pt idx="2">
                  <c:v>3.6</c:v>
                </c:pt>
              </c:numCache>
            </c:numRef>
          </c:val>
        </c:ser>
        <c:ser>
          <c:idx val="1"/>
          <c:order val="1"/>
          <c:tx>
            <c:strRef>
              <c:f>Лист1!$C$1</c:f>
              <c:strCache>
                <c:ptCount val="1"/>
                <c:pt idx="0">
                  <c:v>общее улучшение речи</c:v>
                </c:pt>
              </c:strCache>
            </c:strRef>
          </c:tx>
          <c:spPr>
            <a:solidFill>
              <a:srgbClr val="FF0000"/>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71.4</c:v>
                </c:pt>
                <c:pt idx="1">
                  <c:v>40</c:v>
                </c:pt>
                <c:pt idx="2">
                  <c:v>53.6</c:v>
                </c:pt>
              </c:numCache>
            </c:numRef>
          </c:val>
        </c:ser>
        <c:ser>
          <c:idx val="2"/>
          <c:order val="2"/>
          <c:tx>
            <c:strRef>
              <c:f>Лист1!$D$1</c:f>
              <c:strCache>
                <c:ptCount val="1"/>
                <c:pt idx="0">
                  <c:v>повышение речевой активности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1">
                  <c:v>20</c:v>
                </c:pt>
                <c:pt idx="2">
                  <c:v>21.4</c:v>
                </c:pt>
              </c:numCache>
            </c:numRef>
          </c:val>
        </c:ser>
        <c:ser>
          <c:idx val="3"/>
          <c:order val="3"/>
          <c:tx>
            <c:strRef>
              <c:f>Лист1!$E$1</c:f>
              <c:strCache>
                <c:ptCount val="1"/>
                <c:pt idx="0">
                  <c:v>нет изменений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28.6</c:v>
                </c:pt>
                <c:pt idx="2">
                  <c:v>10.7</c:v>
                </c:pt>
              </c:numCache>
            </c:numRef>
          </c:val>
        </c:ser>
        <c:ser>
          <c:idx val="4"/>
          <c:order val="4"/>
          <c:tx>
            <c:strRef>
              <c:f>Лист1!$F$1</c:f>
              <c:strCache>
                <c:ptCount val="1"/>
                <c:pt idx="0">
                  <c:v>понимание обращенной речи</c:v>
                </c:pt>
              </c:strCache>
            </c:strRef>
          </c:tx>
          <c:spPr>
            <a:solidFill>
              <a:srgbClr val="FFFF00"/>
            </a:soli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ysClr val="windowText" lastClr="000000"/>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2">
                  <c:v>3.6</c:v>
                </c:pt>
              </c:numCache>
            </c:numRef>
          </c:val>
        </c:ser>
        <c:ser>
          <c:idx val="5"/>
          <c:order val="5"/>
          <c:tx>
            <c:strRef>
              <c:f>Лист1!$G$1</c:f>
              <c:strCache>
                <c:ptCount val="1"/>
                <c:pt idx="0">
                  <c:v>появление речи</c:v>
                </c:pt>
              </c:strCache>
            </c:strRef>
          </c:tx>
          <c:spPr>
            <a:solidFill>
              <a:schemeClr val="accent6">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2">
                  <c:v>7.1</c:v>
                </c:pt>
              </c:numCache>
            </c:numRef>
          </c:val>
        </c:ser>
        <c:dLbls>
          <c:showLegendKey val="0"/>
          <c:showVal val="1"/>
          <c:showCatName val="0"/>
          <c:showSerName val="0"/>
          <c:showPercent val="0"/>
          <c:showBubbleSize val="0"/>
        </c:dLbls>
        <c:gapWidth val="75"/>
        <c:overlap val="100"/>
        <c:axId val="135697920"/>
        <c:axId val="135699456"/>
      </c:barChart>
      <c:catAx>
        <c:axId val="13569792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crossAx val="135699456"/>
        <c:crosses val="autoZero"/>
        <c:auto val="1"/>
        <c:lblAlgn val="ctr"/>
        <c:lblOffset val="100"/>
        <c:noMultiLvlLbl val="0"/>
      </c:catAx>
      <c:valAx>
        <c:axId val="135699456"/>
        <c:scaling>
          <c:orientation val="minMax"/>
        </c:scaling>
        <c:delete val="1"/>
        <c:axPos val="l"/>
        <c:majorGridlines/>
        <c:minorGridlines/>
        <c:numFmt formatCode="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5697920"/>
        <c:crosses val="autoZero"/>
        <c:crossBetween val="between"/>
        <c:majorUnit val="1"/>
      </c:valAx>
      <c:spPr>
        <a:solidFill>
          <a:schemeClr val="bg1"/>
        </a:solidFill>
        <a:ln>
          <a:noFill/>
        </a:ln>
        <a:effectLst/>
      </c:spPr>
    </c:plotArea>
    <c:legend>
      <c:legendPos val="r"/>
      <c:layout/>
      <c:overlay val="0"/>
      <c:spPr>
        <a:solidFill>
          <a:schemeClr val="bg1">
            <a:lumMod val="95000"/>
          </a:schemeClr>
        </a:solidFill>
        <a:ln cap="rnd">
          <a:noFill/>
          <a:round/>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solidFill>
      <a:srgbClr val="FFFF00"/>
    </a:solidFill>
    <a:ln w="9525" cap="flat" cmpd="sng" algn="ctr">
      <a:noFill/>
      <a:prstDash val="solid"/>
      <a:round/>
    </a:ln>
  </c:spPr>
  <c:txPr>
    <a:bodyPr/>
    <a:lstStyle/>
    <a:p>
      <a:pPr>
        <a:defRPr lang="en-US"/>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нет ответа</c:v>
                </c:pt>
              </c:strCache>
            </c:strRef>
          </c:tx>
          <c:spPr>
            <a:solidFill>
              <a:schemeClr val="tx2">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1">
                  <c:v>40</c:v>
                </c:pt>
                <c:pt idx="2">
                  <c:v>6.5</c:v>
                </c:pt>
              </c:numCache>
            </c:numRef>
          </c:val>
        </c:ser>
        <c:ser>
          <c:idx val="1"/>
          <c:order val="1"/>
          <c:tx>
            <c:strRef>
              <c:f>Лист1!$C$1</c:f>
              <c:strCache>
                <c:ptCount val="1"/>
                <c:pt idx="0">
                  <c:v>повышение усидчивости и обучаемости</c:v>
                </c:pt>
              </c:strCache>
            </c:strRef>
          </c:tx>
          <c:spPr>
            <a:solidFill>
              <a:srgbClr val="FF0000"/>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14.2</c:v>
                </c:pt>
              </c:numCache>
            </c:numRef>
          </c:val>
        </c:ser>
        <c:ser>
          <c:idx val="2"/>
          <c:order val="2"/>
          <c:tx>
            <c:strRef>
              <c:f>Лист1!$D$1</c:f>
              <c:strCache>
                <c:ptCount val="1"/>
                <c:pt idx="0">
                  <c:v>познавательный интерес</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14.2</c:v>
                </c:pt>
                <c:pt idx="1">
                  <c:v>20</c:v>
                </c:pt>
                <c:pt idx="2">
                  <c:v>33.3</c:v>
                </c:pt>
              </c:numCache>
            </c:numRef>
          </c:val>
        </c:ser>
        <c:ser>
          <c:idx val="3"/>
          <c:order val="3"/>
          <c:tx>
            <c:strRef>
              <c:f>Лист1!$E$1</c:f>
              <c:strCache>
                <c:ptCount val="1"/>
                <c:pt idx="0">
                  <c:v>нет изменений</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28.7</c:v>
                </c:pt>
                <c:pt idx="2">
                  <c:v>6.5</c:v>
                </c:pt>
              </c:numCache>
            </c:numRef>
          </c:val>
        </c:ser>
        <c:ser>
          <c:idx val="4"/>
          <c:order val="4"/>
          <c:tx>
            <c:strRef>
              <c:f>Лист1!$F$1</c:f>
              <c:strCache>
                <c:ptCount val="1"/>
                <c:pt idx="0">
                  <c:v>повышение уровня знаний об окружающем мире</c:v>
                </c:pt>
              </c:strCache>
            </c:strRef>
          </c:tx>
          <c:spPr>
            <a:solidFill>
              <a:srgbClr val="FFFF00"/>
            </a:soli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ysClr val="windowText" lastClr="000000"/>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0">
                  <c:v>28.7</c:v>
                </c:pt>
                <c:pt idx="2">
                  <c:v>29.6</c:v>
                </c:pt>
              </c:numCache>
            </c:numRef>
          </c:val>
        </c:ser>
        <c:ser>
          <c:idx val="5"/>
          <c:order val="5"/>
          <c:tx>
            <c:strRef>
              <c:f>Лист1!$G$1</c:f>
              <c:strCache>
                <c:ptCount val="1"/>
                <c:pt idx="0">
                  <c:v>стал пробовать новые продукты</c:v>
                </c:pt>
              </c:strCache>
            </c:strRef>
          </c:tx>
          <c:spPr>
            <a:solidFill>
              <a:schemeClr val="accent6">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0">
                  <c:v>14.2</c:v>
                </c:pt>
              </c:numCache>
            </c:numRef>
          </c:val>
        </c:ser>
        <c:ser>
          <c:idx val="6"/>
          <c:order val="6"/>
          <c:tx>
            <c:strRef>
              <c:f>Лист1!$H$1</c:f>
              <c:strCache>
                <c:ptCount val="1"/>
                <c:pt idx="0">
                  <c:v>улучшение памяти</c:v>
                </c:pt>
              </c:strCache>
            </c:strRef>
          </c:tx>
          <c:invertIfNegative val="0"/>
          <c:dLbls>
            <c:delete val="1"/>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1">
                  <c:v>40</c:v>
                </c:pt>
              </c:numCache>
            </c:numRef>
          </c:val>
        </c:ser>
        <c:ser>
          <c:idx val="7"/>
          <c:order val="7"/>
          <c:tx>
            <c:strRef>
              <c:f>Лист1!$I$1</c:f>
              <c:strCache>
                <c:ptCount val="1"/>
                <c:pt idx="0">
                  <c:v>умение применять знания и делиться ими</c:v>
                </c:pt>
              </c:strCache>
            </c:strRef>
          </c:tx>
          <c:spPr>
            <a:solidFill>
              <a:schemeClr val="tx1">
                <a:lumMod val="75000"/>
                <a:lumOff val="25000"/>
              </a:schemeClr>
            </a:solidFill>
          </c:spPr>
          <c:invertIfNegative val="0"/>
          <c:dLbls>
            <c:delete val="1"/>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2">
                  <c:v>11.1</c:v>
                </c:pt>
              </c:numCache>
            </c:numRef>
          </c:val>
        </c:ser>
        <c:ser>
          <c:idx val="8"/>
          <c:order val="8"/>
          <c:tx>
            <c:strRef>
              <c:f>Лист1!$J$1</c:f>
              <c:strCache>
                <c:ptCount val="1"/>
                <c:pt idx="0">
                  <c:v>улучшение понимания</c:v>
                </c:pt>
              </c:strCache>
            </c:strRef>
          </c:tx>
          <c:invertIfNegative val="0"/>
          <c:dLbls>
            <c:delete val="1"/>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2">
                  <c:v>6.5</c:v>
                </c:pt>
              </c:numCache>
            </c:numRef>
          </c:val>
        </c:ser>
        <c:ser>
          <c:idx val="9"/>
          <c:order val="9"/>
          <c:tx>
            <c:strRef>
              <c:f>Лист1!$K$1</c:f>
              <c:strCache>
                <c:ptCount val="1"/>
                <c:pt idx="0">
                  <c:v>развитие игровой деятельности</c:v>
                </c:pt>
              </c:strCache>
            </c:strRef>
          </c:tx>
          <c:invertIfNegative val="0"/>
          <c:dLbls>
            <c:delete val="1"/>
          </c:dLbls>
          <c:cat>
            <c:strRef>
              <c:f>Лист1!$A$2:$A$4</c:f>
              <c:strCache>
                <c:ptCount val="3"/>
                <c:pt idx="0">
                  <c:v>менее 1 года</c:v>
                </c:pt>
                <c:pt idx="1">
                  <c:v>1 год</c:v>
                </c:pt>
                <c:pt idx="2">
                  <c:v>более 1 года </c:v>
                </c:pt>
              </c:strCache>
            </c:strRef>
          </c:cat>
          <c:val>
            <c:numRef>
              <c:f>Лист1!$K$2:$K$4</c:f>
              <c:numCache>
                <c:formatCode>General</c:formatCode>
                <c:ptCount val="3"/>
                <c:pt idx="2">
                  <c:v>6.5</c:v>
                </c:pt>
              </c:numCache>
            </c:numRef>
          </c:val>
        </c:ser>
        <c:dLbls>
          <c:showLegendKey val="0"/>
          <c:showVal val="0"/>
          <c:showCatName val="0"/>
          <c:showSerName val="0"/>
          <c:showPercent val="0"/>
          <c:showBubbleSize val="0"/>
        </c:dLbls>
        <c:gapWidth val="75"/>
        <c:overlap val="100"/>
        <c:axId val="139669888"/>
        <c:axId val="139671424"/>
      </c:barChart>
      <c:catAx>
        <c:axId val="13966988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crossAx val="139671424"/>
        <c:crosses val="autoZero"/>
        <c:auto val="1"/>
        <c:lblAlgn val="ctr"/>
        <c:lblOffset val="100"/>
        <c:noMultiLvlLbl val="0"/>
      </c:catAx>
      <c:valAx>
        <c:axId val="139671424"/>
        <c:scaling>
          <c:orientation val="minMax"/>
        </c:scaling>
        <c:delete val="1"/>
        <c:axPos val="l"/>
        <c:majorGridlines/>
        <c:minorGridlines/>
        <c:numFmt formatCode="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9669888"/>
        <c:crosses val="autoZero"/>
        <c:crossBetween val="between"/>
        <c:majorUnit val="1"/>
      </c:valAx>
      <c:spPr>
        <a:solidFill>
          <a:schemeClr val="bg1"/>
        </a:solidFill>
        <a:ln>
          <a:noFill/>
        </a:ln>
        <a:effectLst/>
      </c:spPr>
    </c:plotArea>
    <c:legend>
      <c:legendPos val="r"/>
      <c:layout/>
      <c:overlay val="0"/>
      <c:spPr>
        <a:solidFill>
          <a:schemeClr val="accent2">
            <a:lumMod val="40000"/>
            <a:lumOff val="60000"/>
          </a:schemeClr>
        </a:solidFill>
        <a:ln cap="rnd">
          <a:noFill/>
          <a:round/>
        </a:ln>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solidFill>
      <a:schemeClr val="accent2">
        <a:lumMod val="40000"/>
        <a:lumOff val="60000"/>
      </a:schemeClr>
    </a:solidFill>
    <a:ln w="9525" cap="flat" cmpd="sng" algn="ctr">
      <a:noFill/>
      <a:prstDash val="solid"/>
      <a:round/>
    </a:ln>
  </c:spPr>
  <c:txPr>
    <a:bodyPr/>
    <a:lstStyle/>
    <a:p>
      <a:pPr>
        <a:defRPr lang="en-US"/>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нет ответа</c:v>
                </c:pt>
              </c:strCache>
            </c:strRef>
          </c:tx>
          <c:spPr>
            <a:solidFill>
              <a:schemeClr val="accent5">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Лист1!$B$2:$B$4</c:f>
              <c:numCache>
                <c:formatCode>General</c:formatCode>
                <c:ptCount val="3"/>
                <c:pt idx="0">
                  <c:v>28.6</c:v>
                </c:pt>
                <c:pt idx="1">
                  <c:v>75</c:v>
                </c:pt>
                <c:pt idx="2">
                  <c:v>19.2</c:v>
                </c:pt>
              </c:numCache>
            </c:numRef>
          </c:val>
        </c:ser>
        <c:ser>
          <c:idx val="1"/>
          <c:order val="1"/>
          <c:tx>
            <c:strRef>
              <c:f>Лист1!$C$1</c:f>
              <c:strCache>
                <c:ptCount val="1"/>
                <c:pt idx="0">
                  <c:v>понимание особенностей поведения ребёнка</c:v>
                </c:pt>
              </c:strCache>
            </c:strRef>
          </c:tx>
          <c:spPr>
            <a:solidFill>
              <a:srgbClr val="FF0000"/>
            </a:soli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Лист1!$C$2:$C$4</c:f>
              <c:numCache>
                <c:formatCode>General</c:formatCode>
                <c:ptCount val="3"/>
                <c:pt idx="0">
                  <c:v>14.3</c:v>
                </c:pt>
              </c:numCache>
            </c:numRef>
          </c:val>
        </c:ser>
        <c:ser>
          <c:idx val="2"/>
          <c:order val="2"/>
          <c:tx>
            <c:strRef>
              <c:f>Лист1!$D$1</c:f>
              <c:strCache>
                <c:ptCount val="1"/>
                <c:pt idx="0">
                  <c:v>в целом, улучшились </c:v>
                </c:pt>
              </c:strCache>
            </c:strRef>
          </c:tx>
          <c:spPr>
            <a:solidFill>
              <a:srgbClr val="00B05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Лист1!$D$2:$D$4</c:f>
              <c:numCache>
                <c:formatCode>General</c:formatCode>
                <c:ptCount val="3"/>
                <c:pt idx="0">
                  <c:v>14.3</c:v>
                </c:pt>
              </c:numCache>
            </c:numRef>
          </c:val>
        </c:ser>
        <c:ser>
          <c:idx val="3"/>
          <c:order val="3"/>
          <c:tx>
            <c:strRef>
              <c:f>Лист1!$E$1</c:f>
              <c:strCache>
                <c:ptCount val="1"/>
                <c:pt idx="0">
                  <c:v>нет изменений</c:v>
                </c:pt>
              </c:strCache>
            </c:strRef>
          </c:tx>
          <c:spPr>
            <a:solidFill>
              <a:schemeClr val="accent2">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Лист1!$E$2:$E$4</c:f>
              <c:numCache>
                <c:formatCode>General</c:formatCode>
                <c:ptCount val="3"/>
                <c:pt idx="0">
                  <c:v>42.8</c:v>
                </c:pt>
                <c:pt idx="2">
                  <c:v>7.7</c:v>
                </c:pt>
              </c:numCache>
            </c:numRef>
          </c:val>
        </c:ser>
        <c:ser>
          <c:idx val="4"/>
          <c:order val="4"/>
          <c:tx>
            <c:strRef>
              <c:f>Лист1!$F$1</c:f>
              <c:strCache>
                <c:ptCount val="1"/>
                <c:pt idx="0">
                  <c:v>рады успехам ребенка</c:v>
                </c:pt>
              </c:strCache>
            </c:strRef>
          </c:tx>
          <c:spPr>
            <a:solidFill>
              <a:srgbClr val="FFFF00"/>
            </a:solidFill>
            <a:ln w="9525" cap="flat" cmpd="sng" algn="ctr">
              <a:solidFill>
                <a:schemeClr val="dk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100" b="0" i="0" u="none" strike="noStrike" kern="1200" baseline="0">
                    <a:solidFill>
                      <a:sysClr val="windowText" lastClr="000000"/>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Лист1!$F$2:$F$4</c:f>
              <c:numCache>
                <c:formatCode>General</c:formatCode>
                <c:ptCount val="3"/>
                <c:pt idx="1">
                  <c:v>25</c:v>
                </c:pt>
              </c:numCache>
            </c:numRef>
          </c:val>
        </c:ser>
        <c:ser>
          <c:idx val="5"/>
          <c:order val="5"/>
          <c:tx>
            <c:strRef>
              <c:f>Лист1!$G$1</c:f>
              <c:strCache>
                <c:ptCount val="1"/>
                <c:pt idx="0">
                  <c:v>стали больше доверять ребёнку</c:v>
                </c:pt>
              </c:strCache>
            </c:strRef>
          </c:tx>
          <c:spPr>
            <a:solidFill>
              <a:schemeClr val="accent6">
                <a:lumMod val="75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Лист1!$G$2:$G$4</c:f>
              <c:numCache>
                <c:formatCode>General</c:formatCode>
                <c:ptCount val="3"/>
                <c:pt idx="2">
                  <c:v>3.8</c:v>
                </c:pt>
              </c:numCache>
            </c:numRef>
          </c:val>
        </c:ser>
        <c:ser>
          <c:idx val="6"/>
          <c:order val="6"/>
          <c:tx>
            <c:strRef>
              <c:f>Лист1!$H$1</c:f>
              <c:strCache>
                <c:ptCount val="1"/>
                <c:pt idx="0">
                  <c:v>улучшились отношения между детьми</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Лист1!$H$2:$H$4</c:f>
              <c:numCache>
                <c:formatCode>General</c:formatCode>
                <c:ptCount val="3"/>
                <c:pt idx="2">
                  <c:v>3.8</c:v>
                </c:pt>
              </c:numCache>
            </c:numRef>
          </c:val>
        </c:ser>
        <c:ser>
          <c:idx val="7"/>
          <c:order val="7"/>
          <c:tx>
            <c:strRef>
              <c:f>Лист1!$I$1</c:f>
              <c:strCache>
                <c:ptCount val="1"/>
                <c:pt idx="0">
                  <c:v>улучшилось взаимопонимание между родителем и ребёнком</c:v>
                </c:pt>
              </c:strCache>
            </c:strRef>
          </c:tx>
          <c:spPr>
            <a:solidFill>
              <a:srgbClr val="7030A0"/>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Лист1!$I$2:$I$4</c:f>
              <c:numCache>
                <c:formatCode>General</c:formatCode>
                <c:ptCount val="3"/>
                <c:pt idx="2">
                  <c:v>23.1</c:v>
                </c:pt>
              </c:numCache>
            </c:numRef>
          </c:val>
        </c:ser>
        <c:ser>
          <c:idx val="8"/>
          <c:order val="8"/>
          <c:tx>
            <c:strRef>
              <c:f>Лист1!$J$1</c:f>
              <c:strCache>
                <c:ptCount val="1"/>
                <c:pt idx="0">
                  <c:v>улучшилось взаимопонимание в семье</c:v>
                </c:pt>
              </c:strCache>
            </c:strRef>
          </c:tx>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Лист1!$J$2:$J$4</c:f>
              <c:numCache>
                <c:formatCode>General</c:formatCode>
                <c:ptCount val="3"/>
                <c:pt idx="2">
                  <c:v>27</c:v>
                </c:pt>
              </c:numCache>
            </c:numRef>
          </c:val>
        </c:ser>
        <c:ser>
          <c:idx val="9"/>
          <c:order val="9"/>
          <c:tx>
            <c:strRef>
              <c:f>Лист1!$K$1</c:f>
              <c:strCache>
                <c:ptCount val="1"/>
                <c:pt idx="0">
                  <c:v>стали сплоченнее</c:v>
                </c:pt>
              </c:strCache>
            </c:strRef>
          </c:tx>
          <c:spPr>
            <a:solidFill>
              <a:schemeClr val="accent2">
                <a:lumMod val="60000"/>
                <a:lumOff val="40000"/>
              </a:schemeClr>
            </a:solidFill>
          </c:spPr>
          <c:invertIfNegative val="0"/>
          <c:dLbls>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Лист1!$A$2:$A$4</c:f>
              <c:strCache>
                <c:ptCount val="3"/>
                <c:pt idx="0">
                  <c:v>менее 1 года</c:v>
                </c:pt>
                <c:pt idx="1">
                  <c:v>1 год</c:v>
                </c:pt>
                <c:pt idx="2">
                  <c:v>более 1 года </c:v>
                </c:pt>
              </c:strCache>
            </c:strRef>
          </c:cat>
          <c:val>
            <c:numRef>
              <c:f>Лист1!$K$2:$K$4</c:f>
              <c:numCache>
                <c:formatCode>General</c:formatCode>
                <c:ptCount val="3"/>
                <c:pt idx="2">
                  <c:v>15.4</c:v>
                </c:pt>
              </c:numCache>
            </c:numRef>
          </c:val>
        </c:ser>
        <c:dLbls>
          <c:showLegendKey val="0"/>
          <c:showVal val="1"/>
          <c:showCatName val="0"/>
          <c:showSerName val="0"/>
          <c:showPercent val="0"/>
          <c:showBubbleSize val="0"/>
        </c:dLbls>
        <c:gapWidth val="75"/>
        <c:overlap val="100"/>
        <c:axId val="139801344"/>
        <c:axId val="139802880"/>
      </c:barChart>
      <c:catAx>
        <c:axId val="139801344"/>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crossAx val="139802880"/>
        <c:crosses val="autoZero"/>
        <c:auto val="1"/>
        <c:lblAlgn val="ctr"/>
        <c:lblOffset val="100"/>
        <c:noMultiLvlLbl val="0"/>
      </c:catAx>
      <c:valAx>
        <c:axId val="139802880"/>
        <c:scaling>
          <c:orientation val="minMax"/>
        </c:scaling>
        <c:delete val="1"/>
        <c:axPos val="l"/>
        <c:majorGridlines/>
        <c:minorGridlines/>
        <c:numFmt formatCode="0%"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39801344"/>
        <c:crosses val="autoZero"/>
        <c:crossBetween val="between"/>
        <c:majorUnit val="1"/>
      </c:valAx>
      <c:spPr>
        <a:solidFill>
          <a:schemeClr val="bg1"/>
        </a:solidFill>
        <a:ln>
          <a:noFill/>
        </a:ln>
        <a:effectLst/>
      </c:spPr>
    </c:plotArea>
    <c:legend>
      <c:legendPos val="r"/>
      <c:layout/>
      <c:overlay val="0"/>
      <c:spPr>
        <a:solidFill>
          <a:schemeClr val="accent4">
            <a:lumMod val="20000"/>
            <a:lumOff val="80000"/>
          </a:schemeClr>
        </a:solidFill>
        <a:ln cap="rnd">
          <a:noFill/>
          <a:round/>
        </a:ln>
        <a:effectLst>
          <a:softEdge rad="127000"/>
        </a:effectLst>
      </c:spPr>
      <c:txPr>
        <a:bodyPr rot="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legend>
    <c:plotVisOnly val="1"/>
    <c:dispBlanksAs val="gap"/>
    <c:showDLblsOverMax val="0"/>
  </c:chart>
  <c:spPr>
    <a:solidFill>
      <a:schemeClr val="accent1">
        <a:lumMod val="20000"/>
        <a:lumOff val="80000"/>
      </a:schemeClr>
    </a:solidFill>
    <a:ln w="9525" cap="flat" cmpd="sng" algn="ctr">
      <a:noFill/>
      <a:prstDash val="solid"/>
      <a:round/>
    </a:ln>
    <a:effectLst>
      <a:softEdge rad="127000"/>
    </a:effectLst>
  </c:spPr>
  <c:txPr>
    <a:bodyPr/>
    <a:lstStyle/>
    <a:p>
      <a:pPr>
        <a:defRPr lang="en-US"/>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c:v>
                </c:pt>
                <c:pt idx="1">
                  <c:v>0</c:v>
                </c:pt>
                <c:pt idx="2">
                  <c:v>28.6</c:v>
                </c:pt>
                <c:pt idx="3">
                  <c:v>0</c:v>
                </c:pt>
              </c:numCache>
            </c:numRef>
          </c:val>
        </c:ser>
        <c:ser>
          <c:idx val="1"/>
          <c:order val="1"/>
          <c:tx>
            <c:strRef>
              <c:f>Лист1!$C$1</c:f>
              <c:strCache>
                <c:ptCount val="1"/>
                <c:pt idx="0">
                  <c:v>1 год</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ser>
        <c:ser>
          <c:idx val="2"/>
          <c:order val="2"/>
          <c:tx>
            <c:strRef>
              <c:f>Лист1!$D$1</c:f>
              <c:strCache>
                <c:ptCount val="1"/>
                <c:pt idx="0">
                  <c:v>более 1 года</c:v>
                </c:pt>
              </c:strCache>
            </c:strRef>
          </c:tx>
          <c:spPr>
            <a:blipFill>
              <a:blip xmlns:r="http://schemas.openxmlformats.org/officeDocument/2006/relationships" r:embed="rId4"/>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4.4</c:v>
                </c:pt>
                <c:pt idx="2">
                  <c:v>0</c:v>
                </c:pt>
                <c:pt idx="3">
                  <c:v>0</c:v>
                </c:pt>
              </c:numCache>
            </c:numRef>
          </c:val>
        </c:ser>
        <c:dLbls>
          <c:showLegendKey val="0"/>
          <c:showVal val="1"/>
          <c:showCatName val="0"/>
          <c:showSerName val="0"/>
          <c:showPercent val="0"/>
          <c:showBubbleSize val="0"/>
        </c:dLbls>
        <c:gapWidth val="75"/>
        <c:overlap val="100"/>
        <c:axId val="140390784"/>
        <c:axId val="140392320"/>
      </c:barChart>
      <c:catAx>
        <c:axId val="14039078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40392320"/>
        <c:crosses val="autoZero"/>
        <c:auto val="1"/>
        <c:lblAlgn val="ctr"/>
        <c:lblOffset val="100"/>
        <c:noMultiLvlLbl val="0"/>
      </c:catAx>
      <c:valAx>
        <c:axId val="140392320"/>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40390784"/>
        <c:crosses val="autoZero"/>
        <c:crossBetween val="between"/>
        <c:majorUnit val="1"/>
      </c:valAx>
      <c:spPr>
        <a:solidFill>
          <a:schemeClr val="accent2">
            <a:lumMod val="40000"/>
            <a:lumOff val="60000"/>
          </a:schemeClr>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chemeClr val="accent2">
        <a:lumMod val="40000"/>
        <a:lumOff val="60000"/>
      </a:schemeClr>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c:v>
                </c:pt>
                <c:pt idx="1">
                  <c:v>0</c:v>
                </c:pt>
                <c:pt idx="2">
                  <c:v>28.6</c:v>
                </c:pt>
                <c:pt idx="3">
                  <c:v>0</c:v>
                </c:pt>
              </c:numCache>
            </c:numRef>
          </c:val>
        </c:ser>
        <c:ser>
          <c:idx val="1"/>
          <c:order val="1"/>
          <c:tx>
            <c:strRef>
              <c:f>Лист1!$C$1</c:f>
              <c:strCache>
                <c:ptCount val="1"/>
                <c:pt idx="0">
                  <c:v>1 год</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ser>
        <c:ser>
          <c:idx val="2"/>
          <c:order val="2"/>
          <c:tx>
            <c:strRef>
              <c:f>Лист1!$D$1</c:f>
              <c:strCache>
                <c:ptCount val="1"/>
                <c:pt idx="0">
                  <c:v>более 1 года</c:v>
                </c:pt>
              </c:strCache>
            </c:strRef>
          </c:tx>
          <c:spPr>
            <a:blipFill>
              <a:blip xmlns:r="http://schemas.openxmlformats.org/officeDocument/2006/relationships" r:embed="rId4"/>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17.4</c:v>
                </c:pt>
                <c:pt idx="3">
                  <c:v>0</c:v>
                </c:pt>
              </c:numCache>
            </c:numRef>
          </c:val>
        </c:ser>
        <c:dLbls>
          <c:showLegendKey val="0"/>
          <c:showVal val="1"/>
          <c:showCatName val="0"/>
          <c:showSerName val="0"/>
          <c:showPercent val="0"/>
          <c:showBubbleSize val="0"/>
        </c:dLbls>
        <c:gapWidth val="75"/>
        <c:overlap val="100"/>
        <c:axId val="139845632"/>
        <c:axId val="139847168"/>
      </c:barChart>
      <c:catAx>
        <c:axId val="13984563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39847168"/>
        <c:crosses val="autoZero"/>
        <c:auto val="1"/>
        <c:lblAlgn val="ctr"/>
        <c:lblOffset val="100"/>
        <c:noMultiLvlLbl val="0"/>
      </c:catAx>
      <c:valAx>
        <c:axId val="139847168"/>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39845632"/>
        <c:crosses val="autoZero"/>
        <c:crossBetween val="between"/>
        <c:majorUnit val="1"/>
      </c:valAx>
      <c:spPr>
        <a:solidFill>
          <a:schemeClr val="bg1">
            <a:lumMod val="85000"/>
          </a:schemeClr>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chemeClr val="bg1">
        <a:lumMod val="85000"/>
      </a:schemeClr>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stacked"/>
        <c:varyColors val="0"/>
        <c:ser>
          <c:idx val="0"/>
          <c:order val="0"/>
          <c:tx>
            <c:strRef>
              <c:f>Лист1!$B$1</c:f>
              <c:strCache>
                <c:ptCount val="1"/>
                <c:pt idx="0">
                  <c:v>Виды расстройств у детей из контингента центра (по частностности заключенией ТПМПК)</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76200" dist="12700" dir="8100000" sy="-23000" kx="800400" algn="br" rotWithShape="0">
                <a:prstClr val="black">
                  <a:alpha val="20000"/>
                </a:prst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4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Лист1!$A$2:$A$15</c:f>
              <c:strCache>
                <c:ptCount val="12"/>
                <c:pt idx="0">
                  <c:v>искаженное развитие в различных сферах</c:v>
                </c:pt>
                <c:pt idx="1">
                  <c:v>речевые нарушения различной степени тяжести</c:v>
                </c:pt>
                <c:pt idx="2">
                  <c:v>тотальное недоразвитие различной степени выраженности и вариантов</c:v>
                </c:pt>
                <c:pt idx="3">
                  <c:v>асинхронное развитие</c:v>
                </c:pt>
                <c:pt idx="4">
                  <c:v>смешанное парциальное недоразвитие</c:v>
                </c:pt>
                <c:pt idx="5">
                  <c:v>дефицитарное развитие</c:v>
                </c:pt>
                <c:pt idx="6">
                  <c:v>задержанное развитие</c:v>
                </c:pt>
                <c:pt idx="7">
                  <c:v>парциальное недоразвитие преимущественно регуляторного компонента деятельности</c:v>
                </c:pt>
                <c:pt idx="8">
                  <c:v>дефицитарность опорно-двигательного аппарата</c:v>
                </c:pt>
                <c:pt idx="9">
                  <c:v>дисгармоничное развитие различные варианты</c:v>
                </c:pt>
                <c:pt idx="10">
                  <c:v>парциальное недоразвитие преимущественно когнитивного компонента деятельности </c:v>
                </c:pt>
                <c:pt idx="11">
                  <c:v>условно-нормативное развитие</c:v>
                </c:pt>
              </c:strCache>
            </c:strRef>
          </c:cat>
          <c:val>
            <c:numRef>
              <c:f>Лист1!$B$2:$B$15</c:f>
              <c:numCache>
                <c:formatCode>General</c:formatCode>
                <c:ptCount val="14"/>
                <c:pt idx="0">
                  <c:v>14</c:v>
                </c:pt>
                <c:pt idx="1">
                  <c:v>48</c:v>
                </c:pt>
                <c:pt idx="2">
                  <c:v>16</c:v>
                </c:pt>
                <c:pt idx="3">
                  <c:v>2</c:v>
                </c:pt>
                <c:pt idx="4">
                  <c:v>5</c:v>
                </c:pt>
                <c:pt idx="5">
                  <c:v>2</c:v>
                </c:pt>
                <c:pt idx="6">
                  <c:v>9</c:v>
                </c:pt>
                <c:pt idx="7">
                  <c:v>4</c:v>
                </c:pt>
                <c:pt idx="8">
                  <c:v>1</c:v>
                </c:pt>
                <c:pt idx="9">
                  <c:v>1</c:v>
                </c:pt>
                <c:pt idx="10">
                  <c:v>2</c:v>
                </c:pt>
                <c:pt idx="11">
                  <c:v>3</c:v>
                </c:pt>
              </c:numCache>
            </c:numRef>
          </c:val>
        </c:ser>
        <c:dLbls>
          <c:showLegendKey val="0"/>
          <c:showVal val="1"/>
          <c:showCatName val="0"/>
          <c:showSerName val="0"/>
          <c:showPercent val="0"/>
          <c:showBubbleSize val="0"/>
        </c:dLbls>
        <c:gapWidth val="55"/>
        <c:overlap val="100"/>
        <c:axId val="99189888"/>
        <c:axId val="99093504"/>
      </c:barChart>
      <c:catAx>
        <c:axId val="99189888"/>
        <c:scaling>
          <c:orientation val="minMax"/>
        </c:scaling>
        <c:delete val="0"/>
        <c:axPos val="l"/>
        <c:majorTickMark val="none"/>
        <c:minorTickMark val="none"/>
        <c:tickLblPos val="nextTo"/>
        <c:txPr>
          <a:bodyPr rot="-60000000" spcFirstLastPara="0" vertOverflow="ellipsis" vert="horz" wrap="square" anchor="ctr" anchorCtr="1"/>
          <a:lstStyle/>
          <a:p>
            <a:pPr>
              <a:defRPr lang="en-US" sz="1200" b="0" i="1" u="none" strike="noStrike" kern="1200" baseline="0">
                <a:solidFill>
                  <a:schemeClr val="tx1"/>
                </a:solidFill>
                <a:latin typeface="+mn-lt"/>
                <a:ea typeface="+mn-ea"/>
                <a:cs typeface="+mn-cs"/>
              </a:defRPr>
            </a:pPr>
          </a:p>
        </c:txPr>
        <c:crossAx val="99093504"/>
        <c:crosses val="autoZero"/>
        <c:auto val="1"/>
        <c:lblAlgn val="ctr"/>
        <c:lblOffset val="100"/>
        <c:noMultiLvlLbl val="0"/>
      </c:catAx>
      <c:valAx>
        <c:axId val="99093504"/>
        <c:scaling>
          <c:orientation val="minMax"/>
        </c:scaling>
        <c:delete val="1"/>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99189888"/>
        <c:crosses val="autoZero"/>
        <c:crossBetween val="between"/>
      </c:valAx>
      <c:spPr>
        <a:noFill/>
        <a:ln w="25400">
          <a:noFill/>
        </a:ln>
        <a:effectLst/>
      </c:spPr>
    </c:plotArea>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c:v>
                </c:pt>
                <c:pt idx="1">
                  <c:v>0</c:v>
                </c:pt>
                <c:pt idx="2">
                  <c:v>28.6</c:v>
                </c:pt>
                <c:pt idx="3">
                  <c:v>0</c:v>
                </c:pt>
              </c:numCache>
            </c:numRef>
          </c:val>
        </c:ser>
        <c:ser>
          <c:idx val="1"/>
          <c:order val="1"/>
          <c:tx>
            <c:strRef>
              <c:f>Лист1!$C$1</c:f>
              <c:strCache>
                <c:ptCount val="1"/>
                <c:pt idx="0">
                  <c:v>1 год</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100</c:v>
                </c:pt>
                <c:pt idx="1">
                  <c:v>0</c:v>
                </c:pt>
                <c:pt idx="2">
                  <c:v>0</c:v>
                </c:pt>
                <c:pt idx="3">
                  <c:v>0</c:v>
                </c:pt>
              </c:numCache>
            </c:numRef>
          </c:val>
        </c:ser>
        <c:ser>
          <c:idx val="2"/>
          <c:order val="2"/>
          <c:tx>
            <c:strRef>
              <c:f>Лист1!$D$1</c:f>
              <c:strCache>
                <c:ptCount val="1"/>
                <c:pt idx="0">
                  <c:v>более 1 года</c:v>
                </c:pt>
              </c:strCache>
            </c:strRef>
          </c:tx>
          <c:spPr>
            <a:blipFill>
              <a:blip xmlns:r="http://schemas.openxmlformats.org/officeDocument/2006/relationships" r:embed="rId4"/>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17.4</c:v>
                </c:pt>
                <c:pt idx="3">
                  <c:v>0</c:v>
                </c:pt>
              </c:numCache>
            </c:numRef>
          </c:val>
        </c:ser>
        <c:dLbls>
          <c:showLegendKey val="0"/>
          <c:showVal val="1"/>
          <c:showCatName val="0"/>
          <c:showSerName val="0"/>
          <c:showPercent val="0"/>
          <c:showBubbleSize val="0"/>
        </c:dLbls>
        <c:gapWidth val="75"/>
        <c:overlap val="100"/>
        <c:axId val="139828608"/>
        <c:axId val="139842688"/>
      </c:barChart>
      <c:catAx>
        <c:axId val="139828608"/>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39842688"/>
        <c:crosses val="autoZero"/>
        <c:auto val="1"/>
        <c:lblAlgn val="ctr"/>
        <c:lblOffset val="100"/>
        <c:noMultiLvlLbl val="0"/>
      </c:catAx>
      <c:valAx>
        <c:axId val="139842688"/>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39828608"/>
        <c:crosses val="autoZero"/>
        <c:crossBetween val="between"/>
        <c:majorUnit val="1"/>
      </c:valAx>
      <c:spPr>
        <a:solidFill>
          <a:srgbClr val="FFC000"/>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rgbClr val="FFC000"/>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blipFill>
              <a:blip xmlns:r="http://schemas.openxmlformats.org/officeDocument/2006/relationships" r:embed="rId2"/>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c:v>
                </c:pt>
                <c:pt idx="1">
                  <c:v>0</c:v>
                </c:pt>
                <c:pt idx="2">
                  <c:v>28.6</c:v>
                </c:pt>
                <c:pt idx="3">
                  <c:v>0</c:v>
                </c:pt>
              </c:numCache>
            </c:numRef>
          </c:val>
        </c:ser>
        <c:ser>
          <c:idx val="1"/>
          <c:order val="1"/>
          <c:tx>
            <c:strRef>
              <c:f>Лист1!$C$1</c:f>
              <c:strCache>
                <c:ptCount val="1"/>
                <c:pt idx="0">
                  <c:v>1 год</c:v>
                </c:pt>
              </c:strCache>
            </c:strRef>
          </c:tx>
          <c:spPr>
            <a:blipFill>
              <a:blip xmlns:r="http://schemas.openxmlformats.org/officeDocument/2006/relationships" r:embed="rId3"/>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75</c:v>
                </c:pt>
                <c:pt idx="1">
                  <c:v>0</c:v>
                </c:pt>
                <c:pt idx="2">
                  <c:v>25</c:v>
                </c:pt>
                <c:pt idx="3">
                  <c:v>0</c:v>
                </c:pt>
              </c:numCache>
            </c:numRef>
          </c:val>
        </c:ser>
        <c:ser>
          <c:idx val="2"/>
          <c:order val="2"/>
          <c:tx>
            <c:strRef>
              <c:f>Лист1!$D$1</c:f>
              <c:strCache>
                <c:ptCount val="1"/>
                <c:pt idx="0">
                  <c:v>более 1 года</c:v>
                </c:pt>
              </c:strCache>
            </c:strRef>
          </c:tx>
          <c:spPr>
            <a:blipFill>
              <a:blip xmlns:r="http://schemas.openxmlformats.org/officeDocument/2006/relationships" r:embed="rId4"/>
              <a:tile tx="0" ty="0" sx="100000" sy="100000" flip="none" algn="tl"/>
            </a:blip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82.6</c:v>
                </c:pt>
                <c:pt idx="1">
                  <c:v>0</c:v>
                </c:pt>
                <c:pt idx="2">
                  <c:v>17.4</c:v>
                </c:pt>
                <c:pt idx="3">
                  <c:v>0</c:v>
                </c:pt>
              </c:numCache>
            </c:numRef>
          </c:val>
        </c:ser>
        <c:dLbls>
          <c:showLegendKey val="0"/>
          <c:showVal val="1"/>
          <c:showCatName val="0"/>
          <c:showSerName val="0"/>
          <c:showPercent val="0"/>
          <c:showBubbleSize val="0"/>
        </c:dLbls>
        <c:gapWidth val="75"/>
        <c:overlap val="100"/>
        <c:axId val="144333824"/>
        <c:axId val="144360192"/>
      </c:barChart>
      <c:catAx>
        <c:axId val="14433382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44360192"/>
        <c:crosses val="autoZero"/>
        <c:auto val="1"/>
        <c:lblAlgn val="ctr"/>
        <c:lblOffset val="100"/>
        <c:noMultiLvlLbl val="0"/>
      </c:catAx>
      <c:valAx>
        <c:axId val="144360192"/>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44333824"/>
        <c:crosses val="autoZero"/>
        <c:crossBetween val="between"/>
        <c:majorUnit val="1"/>
      </c:valAx>
      <c:spPr>
        <a:solidFill>
          <a:srgbClr val="92D050"/>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rgbClr val="92D050"/>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Распределение средств бюджета учреждения по источникам их получения</c:v>
                </c:pt>
              </c:strCache>
            </c:strRef>
          </c:tx>
          <c:explosion val="25"/>
          <c:dPt>
            <c:idx val="0"/>
            <c:bubble3D val="0"/>
            <c:spPr>
              <a:solidFill>
                <a:schemeClr val="accent1"/>
              </a:solidFill>
              <a:ln w="38100" cap="flat" cmpd="sng" algn="ctr">
                <a:solidFill>
                  <a:schemeClr val="lt1"/>
                </a:solidFill>
                <a:prstDash val="solid"/>
              </a:ln>
              <a:effectLst>
                <a:outerShdw blurRad="40000" dist="20000" dir="5400000" rotWithShape="0">
                  <a:srgbClr val="000000">
                    <a:alpha val="38000"/>
                  </a:srgbClr>
                </a:outerShdw>
              </a:effectLst>
            </c:spPr>
          </c:dPt>
          <c:dPt>
            <c:idx val="1"/>
            <c:bubble3D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dPt>
          <c:dPt>
            <c:idx val="2"/>
            <c:bubble3D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Lbls>
            <c:dLbl>
              <c:idx val="0"/>
              <c:layout>
                <c:manualLayout>
                  <c:x val="-0.027610090405366"/>
                  <c:y val="-0.499609306649169"/>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ru-RU" sz="1100" b="0" i="1" baseline="0"/>
                      <a:t>бюджетные средства; 7586000; 60,7%</a:t>
                    </a:r>
                    <a:endParaRPr lang="ru-RU" sz="1100" b="0" i="1" baseline="0"/>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17302785068533"/>
                  <c:y val="0.275701006124234"/>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ru-RU" sz="1200" b="0" i="1" baseline="0"/>
                      <a:t>внебюджетные средства; 629934,2; 5 %</a:t>
                    </a:r>
                    <a:endParaRPr lang="ru-RU" sz="1200" b="0" i="1" baseline="0"/>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907117599883348"/>
                  <c:y val="0.0104166666666667"/>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ru-RU" sz="1200" b="0" i="1" baseline="0"/>
                      <a:t>целевые средства (гранты); 4283253,5; 34,3%</a:t>
                    </a:r>
                    <a:endParaRPr lang="ru-RU" sz="1200" b="0" i="1" baseline="0"/>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Лист1!$A$2:$A$4</c:f>
              <c:strCache>
                <c:ptCount val="3"/>
                <c:pt idx="0">
                  <c:v>бюджетные средства</c:v>
                </c:pt>
                <c:pt idx="1">
                  <c:v>внебюджетные средства</c:v>
                </c:pt>
                <c:pt idx="2">
                  <c:v>целевые средства (гранты)</c:v>
                </c:pt>
              </c:strCache>
            </c:strRef>
          </c:cat>
          <c:val>
            <c:numRef>
              <c:f>Лист1!$B$2:$B$4</c:f>
              <c:numCache>
                <c:formatCode>General</c:formatCode>
                <c:ptCount val="3"/>
                <c:pt idx="0">
                  <c:v>7910549</c:v>
                </c:pt>
                <c:pt idx="1">
                  <c:v>604540</c:v>
                </c:pt>
                <c:pt idx="2">
                  <c:v>2482678</c:v>
                </c:pt>
              </c:numCache>
            </c:numRef>
          </c:val>
        </c:ser>
        <c:dLbls>
          <c:showLegendKey val="0"/>
          <c:showVal val="1"/>
          <c:showCatName val="1"/>
          <c:showSerName val="0"/>
          <c:showPercent val="0"/>
          <c:showBubbleSize val="0"/>
          <c:showLeaderLines val="1"/>
        </c:dLbls>
        <c:firstSliceAng val="15"/>
      </c:pieChart>
      <c:spPr>
        <a:noFill/>
        <a:ln>
          <a:noFill/>
        </a:ln>
        <a:effectLst/>
      </c:spPr>
    </c:plotArea>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Распределение средств бюджета учреждения по источникам их получения</c:v>
                </c:pt>
              </c:strCache>
            </c:strRef>
          </c:tx>
          <c:explosion val="25"/>
          <c:dPt>
            <c:idx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0.027610090405366"/>
                  <c:y val="-0.499609306649169"/>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ru-RU" sz="1100" b="0" i="1" baseline="0"/>
                      <a:t>бюджетные средства; 7586000; 60,7%</a:t>
                    </a:r>
                    <a:endParaRPr lang="ru-RU" sz="1100" b="0" i="1" baseline="0"/>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017302785068533"/>
                  <c:y val="0.275701006124234"/>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ru-RU" sz="1200" b="0" i="1" baseline="0"/>
                      <a:t>внебюджетные средства; 629934,2; 5 %</a:t>
                    </a:r>
                    <a:endParaRPr lang="ru-RU" sz="1200" b="0" i="1" baseline="0"/>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0907117599883347"/>
                  <c:y val="0.0104166666666667"/>
                </c:manualLayout>
              </c:layout>
              <c:tx>
                <c:rich>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r>
                      <a:rPr lang="ru-RU" sz="1200" b="0" i="1" baseline="0"/>
                      <a:t>целевые средства (гранты); 4283253,5; 34,3%</a:t>
                    </a:r>
                    <a:endParaRPr lang="ru-RU" sz="1200" b="0" i="1" baseline="0"/>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Лист1!$A$2:$A$4</c:f>
              <c:strCache>
                <c:ptCount val="3"/>
                <c:pt idx="0">
                  <c:v>бюджетные средства</c:v>
                </c:pt>
                <c:pt idx="1">
                  <c:v>внебюджетные средства</c:v>
                </c:pt>
                <c:pt idx="2">
                  <c:v>целевые средства (гранты)</c:v>
                </c:pt>
              </c:strCache>
            </c:strRef>
          </c:cat>
          <c:val>
            <c:numRef>
              <c:f>Лист1!$B$2:$B$4</c:f>
              <c:numCache>
                <c:formatCode>General</c:formatCode>
                <c:ptCount val="3"/>
                <c:pt idx="0">
                  <c:v>8119398</c:v>
                </c:pt>
                <c:pt idx="1">
                  <c:v>612900</c:v>
                </c:pt>
                <c:pt idx="2">
                  <c:v>3577122</c:v>
                </c:pt>
              </c:numCache>
            </c:numRef>
          </c:val>
        </c:ser>
        <c:dLbls>
          <c:showLegendKey val="0"/>
          <c:showVal val="1"/>
          <c:showCatName val="1"/>
          <c:showSerName val="0"/>
          <c:showPercent val="0"/>
          <c:showBubbleSize val="0"/>
          <c:showLeaderLines val="1"/>
        </c:dLbls>
        <c:firstSliceAng val="15"/>
      </c:pieChart>
      <c:spPr>
        <a:noFill/>
        <a:ln>
          <a:noFill/>
        </a:ln>
        <a:effectLst/>
      </c:spPr>
    </c:plotArea>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кол-во детей</c:v>
                </c:pt>
              </c:strCache>
            </c:strRef>
          </c:tx>
          <c:explosion val="0"/>
          <c:dPt>
            <c:idx val="0"/>
            <c:bubble3D val="0"/>
            <c:spPr>
              <a:solidFill>
                <a:schemeClr val="accent4"/>
              </a:solidFill>
              <a:ln w="38100" cap="flat" cmpd="sng" algn="ctr">
                <a:solidFill>
                  <a:schemeClr val="lt1"/>
                </a:solidFill>
                <a:prstDash val="solid"/>
              </a:ln>
              <a:effectLst>
                <a:outerShdw blurRad="40000" dist="20000" dir="5400000" rotWithShape="0">
                  <a:srgbClr val="000000">
                    <a:alpha val="38000"/>
                  </a:srgbClr>
                </a:outerShdw>
              </a:effectLst>
            </c:spPr>
          </c:dPt>
          <c:dPt>
            <c:idx val="1"/>
            <c:bubble3D val="0"/>
            <c:spPr>
              <a:solidFill>
                <a:schemeClr val="accent2"/>
              </a:solidFill>
              <a:ln w="38100" cap="flat" cmpd="sng" algn="ctr">
                <a:solidFill>
                  <a:schemeClr val="lt1"/>
                </a:solidFill>
                <a:prstDash val="solid"/>
              </a:ln>
              <a:effectLst>
                <a:outerShdw blurRad="40000" dist="20000" dir="5400000" rotWithShape="0">
                  <a:srgbClr val="000000">
                    <a:alpha val="38000"/>
                  </a:srgbClr>
                </a:outerShdw>
              </a:effectLst>
            </c:spPr>
          </c:dPt>
          <c:dPt>
            <c:idx val="2"/>
            <c:bubble3D val="0"/>
            <c:spPr>
              <a:solidFill>
                <a:schemeClr val="accent3"/>
              </a:solidFill>
              <a:ln w="38100" cap="flat" cmpd="sng" algn="ctr">
                <a:solidFill>
                  <a:schemeClr val="lt1"/>
                </a:solidFill>
                <a:prstDash val="solid"/>
              </a:ln>
              <a:effectLst>
                <a:outerShdw blurRad="40000" dist="20000" dir="5400000" rotWithShape="0">
                  <a:srgbClr val="000000">
                    <a:alpha val="38000"/>
                  </a:srgbClr>
                </a:outerShdw>
              </a:effectLst>
            </c:spPr>
          </c:dPt>
          <c:dPt>
            <c:idx val="3"/>
            <c:bubble3D val="0"/>
            <c:spPr>
              <a:solidFill>
                <a:schemeClr val="accent1"/>
              </a:solidFill>
              <a:ln w="38100" cap="flat" cmpd="sng" algn="ctr">
                <a:solidFill>
                  <a:schemeClr val="lt1"/>
                </a:solidFill>
                <a:prstDash val="solid"/>
              </a:ln>
              <a:effectLst>
                <a:outerShdw blurRad="40000" dist="20000" dir="5400000" rotWithShape="0">
                  <a:srgbClr val="000000">
                    <a:alpha val="38000"/>
                  </a:srgbClr>
                </a:outerShdw>
              </a:effectLst>
            </c:spPr>
          </c:dPt>
          <c:dPt>
            <c:idx val="4"/>
            <c:bubble3D val="0"/>
            <c:spPr>
              <a:solidFill>
                <a:schemeClr val="accent5"/>
              </a:solidFill>
              <a:ln w="38100" cap="flat" cmpd="sng" algn="ctr">
                <a:solidFill>
                  <a:schemeClr val="lt1"/>
                </a:solidFill>
                <a:prstDash val="solid"/>
              </a:ln>
              <a:effectLst>
                <a:outerShdw blurRad="40000" dist="20000" dir="5400000" rotWithShape="0">
                  <a:srgbClr val="000000">
                    <a:alpha val="38000"/>
                  </a:srgbClr>
                </a:outerShdw>
              </a:effectLst>
            </c:spPr>
          </c:dPt>
          <c:dPt>
            <c:idx val="5"/>
            <c:bubble3D val="0"/>
          </c:dPt>
          <c:dPt>
            <c:idx val="6"/>
            <c:bubble3D val="0"/>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dPt>
          <c:dLbls>
            <c:dLbl>
              <c:idx val="0"/>
              <c:layout>
                <c:manualLayout>
                  <c:x val="0.211684344465886"/>
                  <c:y val="-0.0051183621241203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134061936774874"/>
                  <c:y val="0.055411989164005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09185529354523"/>
                  <c:y val="0.00095352538763980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0132201229415514"/>
                  <c:y val="-0.061612328579409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200329797773489"/>
                  <c:y val="0.028502022659835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32204865268407"/>
                  <c:y val="0.00127959053103007"/>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28819461073627"/>
                  <c:y val="0"/>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200" b="0" i="1"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Лист1!$A$2:$A$8</c:f>
              <c:strCache>
                <c:ptCount val="7"/>
                <c:pt idx="0">
                  <c:v>до 3-х лет</c:v>
                </c:pt>
                <c:pt idx="1">
                  <c:v>3-5 лет</c:v>
                </c:pt>
                <c:pt idx="2">
                  <c:v>5-7 лет</c:v>
                </c:pt>
                <c:pt idx="3">
                  <c:v>7-10 лет</c:v>
                </c:pt>
                <c:pt idx="4">
                  <c:v>10-12 лет</c:v>
                </c:pt>
                <c:pt idx="5">
                  <c:v>12-15 лет</c:v>
                </c:pt>
                <c:pt idx="6">
                  <c:v>старше 15 лет</c:v>
                </c:pt>
              </c:strCache>
            </c:strRef>
          </c:cat>
          <c:val>
            <c:numRef>
              <c:f>Лист1!$B$2:$B$8</c:f>
              <c:numCache>
                <c:formatCode>General</c:formatCode>
                <c:ptCount val="7"/>
                <c:pt idx="0">
                  <c:v>0</c:v>
                </c:pt>
                <c:pt idx="1">
                  <c:v>264</c:v>
                </c:pt>
                <c:pt idx="2">
                  <c:v>742</c:v>
                </c:pt>
                <c:pt idx="3">
                  <c:v>962</c:v>
                </c:pt>
                <c:pt idx="4">
                  <c:v>82</c:v>
                </c:pt>
                <c:pt idx="5">
                  <c:v>269</c:v>
                </c:pt>
                <c:pt idx="6">
                  <c:v>44</c:v>
                </c:pt>
              </c:numCache>
            </c:numRef>
          </c:val>
        </c:ser>
        <c:dLbls>
          <c:showLegendKey val="0"/>
          <c:showVal val="1"/>
          <c:showCatName val="1"/>
          <c:showSerName val="0"/>
          <c:showPercent val="0"/>
          <c:showBubbleSize val="0"/>
          <c:showLeaderLines val="1"/>
        </c:dLbls>
        <c:firstSliceAng val="0"/>
      </c:pieChart>
    </c:plotArea>
    <c:plotVisOnly val="1"/>
    <c:dispBlanksAs val="zero"/>
    <c:showDLblsOverMax val="0"/>
  </c:chart>
  <c:spPr>
    <a:ln w="9525" cap="flat" cmpd="sng" algn="ctr">
      <a:noFill/>
      <a:prstDash val="solid"/>
      <a:round/>
    </a:ln>
  </c:spPr>
  <c:txPr>
    <a:bodyPr/>
    <a:lstStyle/>
    <a:p>
      <a:pPr>
        <a:defRPr lang="en-US"/>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кол-во детей</c:v>
                </c:pt>
              </c:strCache>
            </c:strRef>
          </c:tx>
          <c:spPr>
            <a:ln>
              <a:solidFill>
                <a:srgbClr val="FFFF00"/>
              </a:solidFill>
            </a:ln>
          </c:spPr>
          <c:explosion val="0"/>
          <c:dPt>
            <c:idx val="0"/>
            <c:bubble3D val="0"/>
            <c:spPr>
              <a:ln>
                <a:solidFill>
                  <a:srgbClr val="FFFF00"/>
                </a:solidFill>
              </a:ln>
            </c:spPr>
          </c:dPt>
          <c:dPt>
            <c:idx val="1"/>
            <c:bubble3D val="0"/>
            <c:spPr>
              <a:ln>
                <a:solidFill>
                  <a:srgbClr val="FFFF00"/>
                </a:solidFill>
              </a:ln>
            </c:spPr>
          </c:dPt>
          <c:dPt>
            <c:idx val="2"/>
            <c:bubble3D val="0"/>
            <c:spPr>
              <a:ln>
                <a:solidFill>
                  <a:srgbClr val="FFFF00"/>
                </a:solidFill>
              </a:ln>
            </c:spPr>
          </c:dPt>
          <c:dPt>
            <c:idx val="3"/>
            <c:bubble3D val="0"/>
            <c:spPr>
              <a:ln>
                <a:solidFill>
                  <a:srgbClr val="FFFF00"/>
                </a:solidFill>
              </a:ln>
            </c:spPr>
          </c:dPt>
          <c:dPt>
            <c:idx val="4"/>
            <c:bubble3D val="0"/>
            <c:spPr>
              <a:ln>
                <a:solidFill>
                  <a:srgbClr val="FFFF00"/>
                </a:solidFill>
              </a:ln>
            </c:spPr>
          </c:dPt>
          <c:dPt>
            <c:idx val="5"/>
            <c:bubble3D val="0"/>
            <c:spPr>
              <a:ln>
                <a:solidFill>
                  <a:srgbClr val="FFFF00"/>
                </a:solidFill>
              </a:ln>
            </c:spPr>
          </c:dPt>
          <c:dPt>
            <c:idx val="6"/>
            <c:bubble3D val="0"/>
            <c:spPr>
              <a:ln>
                <a:solidFill>
                  <a:srgbClr val="FFFF00"/>
                </a:solidFill>
              </a:ln>
            </c:spPr>
          </c:dPt>
          <c:dLbls>
            <c:dLbl>
              <c:idx val="0"/>
              <c:layout>
                <c:manualLayout>
                  <c:x val="0.145833333333335"/>
                  <c:y val="-0.019774011299435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38425925925926"/>
                  <c:y val="0.040673782443861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0.152777777777778"/>
                  <c:y val="-0.011299435028248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
                  <c:y val="-0.108641975308642"/>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0.120370552639253"/>
                  <c:y val="0.0502114124623311"/>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0.12037037037037"/>
                  <c:y val="-0.0649717514124294"/>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0.0763888888888889"/>
                  <c:y val="-0.0734463276836158"/>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en-US" sz="1200" b="0" i="1" u="none" strike="noStrike" kern="1200" baseline="0">
                    <a:solidFill>
                      <a:schemeClr val="tx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Лист1!$A$2:$A$8</c:f>
              <c:strCache>
                <c:ptCount val="7"/>
                <c:pt idx="0">
                  <c:v>до 3-х лет</c:v>
                </c:pt>
                <c:pt idx="1">
                  <c:v>3-5 лет</c:v>
                </c:pt>
                <c:pt idx="2">
                  <c:v>5-7 лет</c:v>
                </c:pt>
                <c:pt idx="3">
                  <c:v>7-10 лет</c:v>
                </c:pt>
                <c:pt idx="4">
                  <c:v>10-12 лет</c:v>
                </c:pt>
                <c:pt idx="5">
                  <c:v>12-15 лет</c:v>
                </c:pt>
                <c:pt idx="6">
                  <c:v>старше 15 лет</c:v>
                </c:pt>
              </c:strCache>
            </c:strRef>
          </c:cat>
          <c:val>
            <c:numRef>
              <c:f>Лист1!$B$2:$B$8</c:f>
              <c:numCache>
                <c:formatCode>General</c:formatCode>
                <c:ptCount val="7"/>
                <c:pt idx="0">
                  <c:v>0</c:v>
                </c:pt>
                <c:pt idx="1">
                  <c:v>2</c:v>
                </c:pt>
                <c:pt idx="2">
                  <c:v>11</c:v>
                </c:pt>
                <c:pt idx="3">
                  <c:v>6</c:v>
                </c:pt>
                <c:pt idx="4">
                  <c:v>4</c:v>
                </c:pt>
                <c:pt idx="5">
                  <c:v>10</c:v>
                </c:pt>
                <c:pt idx="6">
                  <c:v>2</c:v>
                </c:pt>
              </c:numCache>
            </c:numRef>
          </c:val>
        </c:ser>
        <c:dLbls>
          <c:showLegendKey val="0"/>
          <c:showVal val="0"/>
          <c:showCatName val="1"/>
          <c:showSerName val="0"/>
          <c:showPercent val="0"/>
          <c:showBubbleSize val="0"/>
          <c:showLeaderLines val="1"/>
        </c:dLbls>
        <c:firstSliceAng val="0"/>
      </c:pieChart>
      <c:spPr>
        <a:ln>
          <a:noFill/>
        </a:ln>
      </c:spPr>
    </c:plotArea>
    <c:plotVisOnly val="1"/>
    <c:dispBlanksAs val="zero"/>
    <c:showDLblsOverMax val="0"/>
  </c:chart>
  <c:spPr>
    <a:solidFill>
      <a:srgbClr val="FFFFCC"/>
    </a:solidFill>
    <a:ln w="9525" cap="flat" cmpd="sng" algn="ctr">
      <a:noFill/>
      <a:prstDash val="solid"/>
      <a:round/>
    </a:ln>
  </c:spPr>
  <c:txPr>
    <a:bodyPr/>
    <a:lstStyle/>
    <a:p>
      <a:pPr>
        <a:defRPr lang="en-US"/>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200">
                <a:latin typeface="Times New Roman" panose="02020603050405020304" charset="0"/>
                <a:cs typeface="Times New Roman" panose="02020603050405020304" charset="0"/>
              </a:rPr>
              <a:t>Рисунок 5 - Уровень квалификации педагогического коллектива</a:t>
            </a:r>
            <a:endParaRPr lang="ru-RU" sz="1200">
              <a:latin typeface="Times New Roman" panose="02020603050405020304" charset="0"/>
              <a:cs typeface="Times New Roman" panose="02020603050405020304" charset="0"/>
            </a:endParaRPr>
          </a:p>
        </c:rich>
      </c:tx>
      <c:layout>
        <c:manualLayout>
          <c:xMode val="edge"/>
          <c:yMode val="edge"/>
          <c:x val="0.122135462233888"/>
          <c:y val="0.0181620404670422"/>
        </c:manualLayout>
      </c:layout>
      <c:overlay val="0"/>
    </c:title>
    <c:autoTitleDeleted val="0"/>
    <c:plotArea>
      <c:layout>
        <c:manualLayout>
          <c:layoutTarget val="inner"/>
          <c:xMode val="edge"/>
          <c:yMode val="edge"/>
          <c:x val="0.0324074074074076"/>
          <c:y val="0.15054704595186"/>
          <c:w val="0.949074074074078"/>
          <c:h val="0.730748864269433"/>
        </c:manualLayout>
      </c:layout>
      <c:barChart>
        <c:barDir val="col"/>
        <c:grouping val="stacked"/>
        <c:varyColors val="0"/>
        <c:ser>
          <c:idx val="0"/>
          <c:order val="0"/>
          <c:tx>
            <c:strRef>
              <c:f>Лист1!$B$1</c:f>
              <c:strCache>
                <c:ptCount val="1"/>
                <c:pt idx="0">
                  <c:v>Уровень квалификации педагогического коллектива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0" vertOverflow="ellipsis" vert="horz" wrap="square" lIns="38100" tIns="19050" rIns="38100" bIns="19050" anchor="ctr" anchorCtr="1"/>
              <a:lstStyle/>
              <a:p>
                <a:pPr>
                  <a:defRPr lang="en-US" sz="1400" b="1"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высшая категория</c:v>
                </c:pt>
                <c:pt idx="1">
                  <c:v>первая категория</c:v>
                </c:pt>
                <c:pt idx="2">
                  <c:v>вторая категория</c:v>
                </c:pt>
                <c:pt idx="3">
                  <c:v>без категории</c:v>
                </c:pt>
              </c:strCache>
            </c:strRef>
          </c:cat>
          <c:val>
            <c:numRef>
              <c:f>Лист1!$B$2:$B$5</c:f>
              <c:numCache>
                <c:formatCode>General</c:formatCode>
                <c:ptCount val="4"/>
                <c:pt idx="0">
                  <c:v>5</c:v>
                </c:pt>
                <c:pt idx="1">
                  <c:v>3</c:v>
                </c:pt>
                <c:pt idx="2">
                  <c:v>1</c:v>
                </c:pt>
                <c:pt idx="3">
                  <c:v>3</c:v>
                </c:pt>
              </c:numCache>
            </c:numRef>
          </c:val>
        </c:ser>
        <c:dLbls>
          <c:showLegendKey val="0"/>
          <c:showVal val="1"/>
          <c:showCatName val="0"/>
          <c:showSerName val="0"/>
          <c:showPercent val="0"/>
          <c:showBubbleSize val="0"/>
        </c:dLbls>
        <c:gapWidth val="95"/>
        <c:overlap val="100"/>
        <c:axId val="110613248"/>
        <c:axId val="110574208"/>
      </c:barChart>
      <c:catAx>
        <c:axId val="110613248"/>
        <c:scaling>
          <c:orientation val="minMax"/>
        </c:scaling>
        <c:delete val="0"/>
        <c:axPos val="b"/>
        <c:majorTickMark val="none"/>
        <c:minorTickMark val="none"/>
        <c:tickLblPos val="nextTo"/>
        <c:txPr>
          <a:bodyPr rot="-6000000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crossAx val="110574208"/>
        <c:crosses val="autoZero"/>
        <c:auto val="1"/>
        <c:lblAlgn val="ctr"/>
        <c:lblOffset val="100"/>
        <c:noMultiLvlLbl val="0"/>
      </c:catAx>
      <c:valAx>
        <c:axId val="110574208"/>
        <c:scaling>
          <c:orientation val="minMax"/>
        </c:scaling>
        <c:delete val="1"/>
        <c:axPos val="l"/>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10613248"/>
        <c:crosses val="autoZero"/>
        <c:crossBetween val="between"/>
      </c:valAx>
      <c:spPr>
        <a:solidFill>
          <a:schemeClr val="accent3">
            <a:lumMod val="60000"/>
            <a:lumOff val="40000"/>
          </a:schemeClr>
        </a:solidFill>
        <a:ln>
          <a:noFill/>
        </a:ln>
        <a:effectLst/>
      </c:spPr>
    </c:plotArea>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en-US" sz="1800" b="1" i="0" u="none" strike="noStrike" kern="1200" baseline="0">
                <a:solidFill>
                  <a:schemeClr val="tx1"/>
                </a:solidFill>
                <a:latin typeface="+mn-lt"/>
                <a:ea typeface="+mn-ea"/>
                <a:cs typeface="+mn-cs"/>
              </a:defRPr>
            </a:pPr>
            <a:r>
              <a:rPr lang="ru-RU" sz="1200">
                <a:latin typeface="Times New Roman" panose="02020603050405020304" charset="0"/>
                <a:cs typeface="Times New Roman" panose="02020603050405020304" charset="0"/>
              </a:rPr>
              <a:t>Рисунок 6- Возрастной состав педагогического коллектива</a:t>
            </a:r>
            <a:endParaRPr lang="ru-RU" sz="1200">
              <a:latin typeface="Times New Roman" panose="02020603050405020304" charset="0"/>
              <a:cs typeface="Times New Roman" panose="02020603050405020304" charset="0"/>
            </a:endParaRPr>
          </a:p>
        </c:rich>
      </c:tx>
      <c:layout>
        <c:manualLayout>
          <c:xMode val="edge"/>
          <c:yMode val="edge"/>
          <c:x val="0.10222805482648"/>
          <c:y val="0.039344262295082"/>
        </c:manualLayout>
      </c:layout>
      <c:overlay val="0"/>
    </c:title>
    <c:autoTitleDeleted val="0"/>
    <c:plotArea>
      <c:layout/>
      <c:pieChart>
        <c:varyColors val="1"/>
        <c:ser>
          <c:idx val="0"/>
          <c:order val="0"/>
          <c:tx>
            <c:strRef>
              <c:f>Лист1!$B$1</c:f>
              <c:strCache>
                <c:ptCount val="1"/>
                <c:pt idx="0">
                  <c:v>Возрастной состав педагогического коллектива</c:v>
                </c:pt>
              </c:strCache>
            </c:strRef>
          </c:tx>
          <c:explosion val="25"/>
          <c:dPt>
            <c:idx val="0"/>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dPt>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rot="0" spcFirstLastPara="0" vertOverflow="ellipsis" vert="horz" wrap="square" lIns="38100" tIns="19050" rIns="38100" bIns="19050" anchor="ctr" anchorCtr="1"/>
              <a:lstStyle/>
              <a:p>
                <a:pPr>
                  <a:defRPr lang="en-US" sz="1200" b="0" i="0" u="none" strike="noStrike" kern="1200" baseline="0">
                    <a:solidFill>
                      <a:schemeClr val="lt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Лист1!$A$2:$A$5</c:f>
              <c:strCache>
                <c:ptCount val="4"/>
                <c:pt idx="0">
                  <c:v>20-30 лет</c:v>
                </c:pt>
                <c:pt idx="1">
                  <c:v>31-40 лет</c:v>
                </c:pt>
                <c:pt idx="2">
                  <c:v>41-50 лет</c:v>
                </c:pt>
                <c:pt idx="3">
                  <c:v>51-60 лет</c:v>
                </c:pt>
              </c:strCache>
            </c:strRef>
          </c:cat>
          <c:val>
            <c:numRef>
              <c:f>Лист1!$B$2:$B$5</c:f>
              <c:numCache>
                <c:formatCode>General</c:formatCode>
                <c:ptCount val="4"/>
                <c:pt idx="0">
                  <c:v>4</c:v>
                </c:pt>
                <c:pt idx="1">
                  <c:v>4</c:v>
                </c:pt>
                <c:pt idx="2">
                  <c:v>5</c:v>
                </c:pt>
                <c:pt idx="3">
                  <c:v>1</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r"/>
      <c:layout>
        <c:manualLayout>
          <c:xMode val="edge"/>
          <c:yMode val="edge"/>
          <c:x val="0.811262758821809"/>
          <c:y val="0.326488188976382"/>
          <c:w val="0.174848352289299"/>
          <c:h val="0.447351490899704"/>
        </c:manualLayout>
      </c:layout>
      <c:overlay val="0"/>
      <c:txPr>
        <a:bodyPr rot="0" spcFirstLastPara="0" vertOverflow="ellipsis" vert="horz" wrap="square" anchor="ctr" anchorCtr="1"/>
        <a:lstStyle/>
        <a:p>
          <a:pPr>
            <a:defRPr lang="en-US" sz="1000" b="1"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64904971125582"/>
          <c:y val="0.250566620348927"/>
          <c:w val="0.926185077990468"/>
          <c:h val="0.407092118600265"/>
        </c:manualLayout>
      </c:layout>
      <c:lineChart>
        <c:grouping val="standard"/>
        <c:varyColors val="0"/>
        <c:ser>
          <c:idx val="0"/>
          <c:order val="0"/>
          <c:tx>
            <c:strRef>
              <c:f>Лист1!$B$1</c:f>
              <c:strCache>
                <c:ptCount val="1"/>
                <c:pt idx="0">
                  <c:v>менее 1 года</c:v>
                </c:pt>
              </c:strCache>
            </c:strRef>
          </c:tx>
          <c:spPr>
            <a:ln w="28575" cap="rnd" cmpd="sng" algn="ctr">
              <a:no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психологические</c:v>
                </c:pt>
                <c:pt idx="1">
                  <c:v>логопедические</c:v>
                </c:pt>
                <c:pt idx="2">
                  <c:v>дефектологические</c:v>
                </c:pt>
                <c:pt idx="3">
                  <c:v>комплексные</c:v>
                </c:pt>
              </c:strCache>
            </c:strRef>
          </c:cat>
          <c:val>
            <c:numRef>
              <c:f>Лист1!$B$2:$B$5</c:f>
              <c:numCache>
                <c:formatCode>General</c:formatCode>
                <c:ptCount val="4"/>
                <c:pt idx="0">
                  <c:v>71.4</c:v>
                </c:pt>
                <c:pt idx="1">
                  <c:v>28.6</c:v>
                </c:pt>
                <c:pt idx="2">
                  <c:v>0</c:v>
                </c:pt>
                <c:pt idx="3">
                  <c:v>0</c:v>
                </c:pt>
              </c:numCache>
            </c:numRef>
          </c:val>
          <c:smooth val="0"/>
        </c:ser>
        <c:ser>
          <c:idx val="1"/>
          <c:order val="1"/>
          <c:tx>
            <c:strRef>
              <c:f>Лист1!$C$1</c:f>
              <c:strCache>
                <c:ptCount val="1"/>
                <c:pt idx="0">
                  <c:v>1 год</c:v>
                </c:pt>
              </c:strCache>
            </c:strRef>
          </c:tx>
          <c:spPr>
            <a:ln w="28575" cap="rnd" cmpd="sng" algn="ctr">
              <a:no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психологические</c:v>
                </c:pt>
                <c:pt idx="1">
                  <c:v>логопедические</c:v>
                </c:pt>
                <c:pt idx="2">
                  <c:v>дефектологические</c:v>
                </c:pt>
                <c:pt idx="3">
                  <c:v>комплексные</c:v>
                </c:pt>
              </c:strCache>
            </c:strRef>
          </c:cat>
          <c:val>
            <c:numRef>
              <c:f>Лист1!$C$2:$C$5</c:f>
              <c:numCache>
                <c:formatCode>General</c:formatCode>
                <c:ptCount val="4"/>
                <c:pt idx="0">
                  <c:v>75</c:v>
                </c:pt>
                <c:pt idx="1">
                  <c:v>25</c:v>
                </c:pt>
                <c:pt idx="2">
                  <c:v>0</c:v>
                </c:pt>
                <c:pt idx="3">
                  <c:v>0</c:v>
                </c:pt>
              </c:numCache>
            </c:numRef>
          </c:val>
          <c:smooth val="0"/>
        </c:ser>
        <c:ser>
          <c:idx val="2"/>
          <c:order val="2"/>
          <c:tx>
            <c:strRef>
              <c:f>Лист1!$D$1</c:f>
              <c:strCache>
                <c:ptCount val="1"/>
                <c:pt idx="0">
                  <c:v>более 1 года</c:v>
                </c:pt>
              </c:strCache>
            </c:strRef>
          </c:tx>
          <c:spPr>
            <a:ln w="28575" cap="rnd" cmpd="sng" algn="ctr">
              <a:noFill/>
              <a:prstDash val="solid"/>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психологические</c:v>
                </c:pt>
                <c:pt idx="1">
                  <c:v>логопедические</c:v>
                </c:pt>
                <c:pt idx="2">
                  <c:v>дефектологические</c:v>
                </c:pt>
                <c:pt idx="3">
                  <c:v>комплексные</c:v>
                </c:pt>
              </c:strCache>
            </c:strRef>
          </c:cat>
          <c:val>
            <c:numRef>
              <c:f>Лист1!$D$2:$D$5</c:f>
              <c:numCache>
                <c:formatCode>General</c:formatCode>
                <c:ptCount val="4"/>
                <c:pt idx="0">
                  <c:v>26.1</c:v>
                </c:pt>
                <c:pt idx="1">
                  <c:v>8.7</c:v>
                </c:pt>
                <c:pt idx="2">
                  <c:v>0</c:v>
                </c:pt>
                <c:pt idx="3">
                  <c:v>65.2</c:v>
                </c:pt>
              </c:numCache>
            </c:numRef>
          </c:val>
          <c:smooth val="0"/>
        </c:ser>
        <c:dLbls>
          <c:showLegendKey val="0"/>
          <c:showVal val="1"/>
          <c:showCatName val="0"/>
          <c:showSerName val="0"/>
          <c:showPercent val="0"/>
          <c:showBubbleSize val="0"/>
        </c:dLbls>
        <c:marker val="1"/>
        <c:smooth val="0"/>
        <c:axId val="128738816"/>
        <c:axId val="128770816"/>
      </c:lineChart>
      <c:catAx>
        <c:axId val="128738816"/>
        <c:scaling>
          <c:orientation val="minMax"/>
        </c:scaling>
        <c:delete val="0"/>
        <c:axPos val="b"/>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crossAx val="128770816"/>
        <c:crosses val="autoZero"/>
        <c:auto val="1"/>
        <c:lblAlgn val="ctr"/>
        <c:lblOffset val="100"/>
        <c:noMultiLvlLbl val="0"/>
      </c:catAx>
      <c:valAx>
        <c:axId val="128770816"/>
        <c:scaling>
          <c:orientation val="minMax"/>
        </c:scaling>
        <c:delete val="1"/>
        <c:axPos val="l"/>
        <c:numFmt formatCode="General" sourceLinked="1"/>
        <c:majorTickMark val="out"/>
        <c:minorTickMark val="none"/>
        <c:tickLblPos val="none"/>
        <c:txPr>
          <a:bodyPr rot="-60000000" spcFirstLastPara="0" vertOverflow="ellipsis" vert="horz" wrap="square" anchor="ctr" anchorCtr="1"/>
          <a:lstStyle/>
          <a:p>
            <a:pPr>
              <a:defRPr lang="en-US" sz="1000" b="0" i="0" u="none" strike="noStrike" kern="1200" baseline="0">
                <a:solidFill>
                  <a:schemeClr val="tx1"/>
                </a:solidFill>
                <a:latin typeface="+mn-lt"/>
                <a:ea typeface="+mn-ea"/>
                <a:cs typeface="+mn-cs"/>
              </a:defRPr>
            </a:pPr>
          </a:p>
        </c:txPr>
        <c:crossAx val="128738816"/>
        <c:crosses val="autoZero"/>
        <c:crossBetween val="between"/>
        <c:majorUnit val="1"/>
      </c:valAx>
      <c:spPr>
        <a:solidFill>
          <a:schemeClr val="bg1"/>
        </a:solidFill>
        <a:ln>
          <a:noFill/>
        </a:ln>
        <a:effectLst/>
      </c:spPr>
    </c:plotArea>
    <c:legend>
      <c:legendPos val="t"/>
      <c:layout/>
      <c:overlay val="0"/>
      <c:txPr>
        <a:bodyPr rot="0" spcFirstLastPara="0" vertOverflow="ellipsis" vert="horz" wrap="square" anchor="ctr" anchorCtr="1"/>
        <a:lstStyle/>
        <a:p>
          <a:pPr>
            <a:defRPr lang="en-US" sz="1200" b="1"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en-US"/>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c:v>
                </c:pt>
                <c:pt idx="1">
                  <c:v>0</c:v>
                </c:pt>
                <c:pt idx="2">
                  <c:v>14.3</c:v>
                </c:pt>
                <c:pt idx="3">
                  <c:v>14.3</c:v>
                </c:pt>
              </c:numCache>
            </c:numRef>
          </c:val>
        </c:ser>
        <c:ser>
          <c:idx val="1"/>
          <c:order val="1"/>
          <c:tx>
            <c:strRef>
              <c:f>Лист1!$C$1</c:f>
              <c:strCache>
                <c:ptCount val="1"/>
                <c:pt idx="0">
                  <c:v>1 год</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w="25400" cap="flat" cmpd="sng" algn="ctr">
                <a:solidFill>
                  <a:schemeClr val="accent3"/>
                </a:solidFill>
                <a:prstDash val="solid"/>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75</c:v>
                </c:pt>
                <c:pt idx="1">
                  <c:v>0</c:v>
                </c:pt>
                <c:pt idx="2">
                  <c:v>25</c:v>
                </c:pt>
                <c:pt idx="3">
                  <c:v>0</c:v>
                </c:pt>
              </c:numCache>
            </c:numRef>
          </c:val>
        </c:ser>
        <c:ser>
          <c:idx val="2"/>
          <c:order val="2"/>
          <c:tx>
            <c:strRef>
              <c:f>Лист1!$D$1</c:f>
              <c:strCache>
                <c:ptCount val="1"/>
                <c:pt idx="0">
                  <c:v>более 1 года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en-US" sz="1000" b="0"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95.6</c:v>
                </c:pt>
                <c:pt idx="1">
                  <c:v>0</c:v>
                </c:pt>
                <c:pt idx="2">
                  <c:v>4.4</c:v>
                </c:pt>
                <c:pt idx="3">
                  <c:v>0</c:v>
                </c:pt>
              </c:numCache>
            </c:numRef>
          </c:val>
        </c:ser>
        <c:dLbls>
          <c:showLegendKey val="0"/>
          <c:showVal val="1"/>
          <c:showCatName val="0"/>
          <c:showSerName val="0"/>
          <c:showPercent val="0"/>
          <c:showBubbleSize val="0"/>
        </c:dLbls>
        <c:gapWidth val="75"/>
        <c:overlap val="100"/>
        <c:axId val="144728448"/>
        <c:axId val="144730752"/>
      </c:barChart>
      <c:catAx>
        <c:axId val="144728448"/>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44730752"/>
        <c:crosses val="autoZero"/>
        <c:auto val="1"/>
        <c:lblAlgn val="ctr"/>
        <c:lblOffset val="100"/>
        <c:noMultiLvlLbl val="0"/>
      </c:catAx>
      <c:valAx>
        <c:axId val="144730752"/>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44728448"/>
        <c:crosses val="autoZero"/>
        <c:crossBetween val="between"/>
        <c:majorUnit val="1"/>
      </c:valAx>
      <c:spPr>
        <a:solidFill>
          <a:schemeClr val="bg1">
            <a:lumMod val="85000"/>
          </a:schemeClr>
        </a:solidFill>
      </c:spPr>
    </c:plotArea>
    <c:legend>
      <c:legendPos val="b"/>
      <c:layout/>
      <c:overlay val="0"/>
      <c:txPr>
        <a:bodyPr rot="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legend>
    <c:plotVisOnly val="1"/>
    <c:dispBlanksAs val="gap"/>
    <c:showDLblsOverMax val="0"/>
  </c:chart>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noFill/>
      <a:prstDash val="solid"/>
      <a:round/>
    </a:ln>
    <a:effectLst>
      <a:outerShdw blurRad="40000" dist="20000" dir="5400000" rotWithShape="0">
        <a:srgbClr val="000000">
          <a:alpha val="38000"/>
        </a:srgbClr>
      </a:outerShdw>
      <a:softEdge rad="127000"/>
    </a:effectLst>
  </c:spPr>
  <c:txPr>
    <a:bodyPr/>
    <a:lstStyle/>
    <a:p>
      <a:pPr>
        <a:defRPr lang="en-US">
          <a:solidFill>
            <a:schemeClr val="dk1"/>
          </a:solidFill>
          <a:latin typeface="+mn-lt"/>
          <a:ea typeface="+mn-ea"/>
          <a:cs typeface="+mn-cs"/>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менее 1 года</c:v>
                </c:pt>
              </c:strCache>
            </c:strRef>
          </c:tx>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Лист1!$B$2:$B$5</c:f>
              <c:numCache>
                <c:formatCode>General</c:formatCode>
                <c:ptCount val="4"/>
                <c:pt idx="0">
                  <c:v>71.4</c:v>
                </c:pt>
                <c:pt idx="1">
                  <c:v>0</c:v>
                </c:pt>
                <c:pt idx="2">
                  <c:v>28.6</c:v>
                </c:pt>
                <c:pt idx="3">
                  <c:v>0</c:v>
                </c:pt>
              </c:numCache>
            </c:numRef>
          </c:val>
        </c:ser>
        <c:ser>
          <c:idx val="1"/>
          <c:order val="1"/>
          <c:tx>
            <c:strRef>
              <c:f>Лист1!$C$1</c:f>
              <c:strCache>
                <c:ptCount val="1"/>
                <c:pt idx="0">
                  <c:v>1 год</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w="25400" cap="flat" cmpd="sng" algn="ctr">
                <a:noFill/>
                <a:prstDash val="solid"/>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Лист1!$C$2:$C$5</c:f>
              <c:numCache>
                <c:formatCode>General</c:formatCode>
                <c:ptCount val="4"/>
                <c:pt idx="0">
                  <c:v>75</c:v>
                </c:pt>
                <c:pt idx="1">
                  <c:v>0</c:v>
                </c:pt>
                <c:pt idx="2">
                  <c:v>25</c:v>
                </c:pt>
                <c:pt idx="3">
                  <c:v>0</c:v>
                </c:pt>
              </c:numCache>
            </c:numRef>
          </c:val>
        </c:ser>
        <c:ser>
          <c:idx val="2"/>
          <c:order val="2"/>
          <c:tx>
            <c:strRef>
              <c:f>Лист1!$D$1</c:f>
              <c:strCache>
                <c:ptCount val="1"/>
                <c:pt idx="0">
                  <c:v>более 1 года</c:v>
                </c:pt>
              </c:strCache>
            </c:strRef>
          </c:tx>
          <c:spPr>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en-US" sz="1200" b="1" i="0" u="none" strike="noStrike" kern="1200" baseline="0">
                    <a:solidFill>
                      <a:schemeClr val="dk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Лист1!$A$2:$A$5</c:f>
              <c:strCache>
                <c:ptCount val="4"/>
                <c:pt idx="0">
                  <c:v>удовлетворены</c:v>
                </c:pt>
                <c:pt idx="1">
                  <c:v>не удовлетворены</c:v>
                </c:pt>
                <c:pt idx="2">
                  <c:v>скорее да, чем нет</c:v>
                </c:pt>
                <c:pt idx="3">
                  <c:v>скорее нет, чем да</c:v>
                </c:pt>
              </c:strCache>
            </c:strRef>
          </c:cat>
          <c:val>
            <c:numRef>
              <c:f>Лист1!$D$2:$D$5</c:f>
              <c:numCache>
                <c:formatCode>General</c:formatCode>
                <c:ptCount val="4"/>
                <c:pt idx="0">
                  <c:v>91.3</c:v>
                </c:pt>
                <c:pt idx="1">
                  <c:v>0</c:v>
                </c:pt>
                <c:pt idx="2">
                  <c:v>28.7</c:v>
                </c:pt>
                <c:pt idx="3">
                  <c:v>0</c:v>
                </c:pt>
              </c:numCache>
            </c:numRef>
          </c:val>
        </c:ser>
        <c:dLbls>
          <c:showLegendKey val="0"/>
          <c:showVal val="1"/>
          <c:showCatName val="0"/>
          <c:showSerName val="0"/>
          <c:showPercent val="0"/>
          <c:showBubbleSize val="0"/>
        </c:dLbls>
        <c:gapWidth val="75"/>
        <c:overlap val="100"/>
        <c:axId val="128689664"/>
        <c:axId val="128691200"/>
      </c:barChart>
      <c:catAx>
        <c:axId val="12868966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crossAx val="128691200"/>
        <c:crosses val="autoZero"/>
        <c:auto val="1"/>
        <c:lblAlgn val="ctr"/>
        <c:lblOffset val="100"/>
        <c:noMultiLvlLbl val="0"/>
      </c:catAx>
      <c:valAx>
        <c:axId val="128691200"/>
        <c:scaling>
          <c:orientation val="minMax"/>
        </c:scaling>
        <c:delete val="0"/>
        <c:axPos val="b"/>
        <c:numFmt formatCode="General" sourceLinked="1"/>
        <c:majorTickMark val="none"/>
        <c:minorTickMark val="none"/>
        <c:tickLblPos val="none"/>
        <c:txPr>
          <a:bodyPr rot="-60000000" spcFirstLastPara="0" vertOverflow="ellipsis" vert="horz" wrap="square" anchor="ctr" anchorCtr="1"/>
          <a:lstStyle/>
          <a:p>
            <a:pPr>
              <a:defRPr lang="en-US" sz="1000" b="0" i="0" u="none" strike="noStrike" kern="1200" baseline="0">
                <a:solidFill>
                  <a:schemeClr val="dk1"/>
                </a:solidFill>
                <a:latin typeface="+mn-lt"/>
                <a:ea typeface="+mn-ea"/>
                <a:cs typeface="+mn-cs"/>
              </a:defRPr>
            </a:pPr>
          </a:p>
        </c:txPr>
        <c:crossAx val="128689664"/>
        <c:crosses val="autoZero"/>
        <c:crossBetween val="between"/>
        <c:majorUnit val="1"/>
      </c:valAx>
      <c:spPr>
        <a:solidFill>
          <a:schemeClr val="bg2">
            <a:lumMod val="90000"/>
          </a:schemeClr>
        </a:solidFill>
        <a:effectLst>
          <a:softEdge rad="317500"/>
        </a:effectLst>
      </c:spPr>
    </c:plotArea>
    <c:legend>
      <c:legendPos val="b"/>
      <c:layout/>
      <c:overlay val="0"/>
      <c:txPr>
        <a:bodyPr rot="0" spcFirstLastPara="0" vertOverflow="ellipsis" vert="horz" wrap="square" anchor="ctr" anchorCtr="1"/>
        <a:lstStyle/>
        <a:p>
          <a:pPr>
            <a:defRPr lang="en-US" sz="1200" b="1" i="0" u="none" strike="noStrike" kern="1200" baseline="0">
              <a:solidFill>
                <a:schemeClr val="dk1"/>
              </a:solidFill>
              <a:latin typeface="+mn-lt"/>
              <a:ea typeface="+mn-ea"/>
              <a:cs typeface="+mn-cs"/>
            </a:defRPr>
          </a:pPr>
        </a:p>
      </c:txPr>
    </c:legend>
    <c:plotVisOnly val="1"/>
    <c:dispBlanksAs val="gap"/>
    <c:showDLblsOverMax val="0"/>
  </c:chart>
  <c:spPr>
    <a:solidFill>
      <a:schemeClr val="bg2">
        <a:lumMod val="90000"/>
      </a:schemeClr>
    </a:solidFill>
    <a:ln w="9525" cap="flat" cmpd="sng" algn="ctr">
      <a:noFill/>
      <a:prstDash val="solid"/>
      <a:round/>
    </a:ln>
    <a:effectLst>
      <a:outerShdw blurRad="40000" dist="20000" dir="5400000" rotWithShape="0">
        <a:srgbClr val="000000">
          <a:alpha val="38000"/>
        </a:srgbClr>
      </a:outerShdw>
      <a:softEdge rad="317500"/>
    </a:effectLst>
  </c:spPr>
  <c:txPr>
    <a:bodyPr/>
    <a:lstStyle/>
    <a:p>
      <a:pPr>
        <a:defRPr lang="en-US">
          <a:solidFill>
            <a:schemeClr val="dk1"/>
          </a:solidFill>
          <a:latin typeface="+mn-lt"/>
          <a:ea typeface="+mn-ea"/>
          <a:cs typeface="+mn-cs"/>
        </a:defRPr>
      </a:pPr>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2290"/>
    <customShpInfo spid="_x0000_s12291"/>
    <customShpInfo spid="_x0000_s12292"/>
    <customShpInfo spid="_x0000_s1228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E8937-88B2-45C6-8FB2-07835A8A0A2F}">
  <ds:schemaRefs/>
</ds:datastoreItem>
</file>

<file path=docProps/app.xml><?xml version="1.0" encoding="utf-8"?>
<Properties xmlns="http://schemas.openxmlformats.org/officeDocument/2006/extended-properties" xmlns:vt="http://schemas.openxmlformats.org/officeDocument/2006/docPropsVTypes">
  <Template>Normal</Template>
  <Pages>45</Pages>
  <Words>8418</Words>
  <Characters>47983</Characters>
  <Lines>399</Lines>
  <Paragraphs>112</Paragraphs>
  <ScaleCrop>false</ScaleCrop>
  <LinksUpToDate>false</LinksUpToDate>
  <CharactersWithSpaces>56289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2015-07-01T08:18:00Z</dcterms:created>
  <dc:creator>Центр</dc:creator>
  <cp:lastModifiedBy>Елена</cp:lastModifiedBy>
  <dcterms:modified xsi:type="dcterms:W3CDTF">2017-07-03T11:41:22Z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