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ED0" w:rsidRPr="003C080F" w:rsidRDefault="003C080F" w:rsidP="004277D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080F">
        <w:rPr>
          <w:rFonts w:ascii="Times New Roman" w:hAnsi="Times New Roman" w:cs="Times New Roman"/>
          <w:b/>
          <w:sz w:val="36"/>
          <w:szCs w:val="36"/>
        </w:rPr>
        <w:t>ПУБЛИЧНЫЙ ДОКЛАД</w:t>
      </w:r>
    </w:p>
    <w:p w:rsidR="003C080F" w:rsidRPr="003C080F" w:rsidRDefault="002A7ED5" w:rsidP="00427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деятельности</w:t>
      </w:r>
      <w:r w:rsidR="003C080F" w:rsidRPr="003C080F">
        <w:rPr>
          <w:rFonts w:ascii="Times New Roman" w:hAnsi="Times New Roman" w:cs="Times New Roman"/>
          <w:b/>
          <w:sz w:val="28"/>
          <w:szCs w:val="28"/>
        </w:rPr>
        <w:t xml:space="preserve"> государственного бюджетного образовательного учреждения для детей, нуждающихся в психолого-педагогической и медико-социальной помощи «Центр психолого-педагогической реабилитации и коррекции»</w:t>
      </w:r>
    </w:p>
    <w:p w:rsidR="003C080F" w:rsidRDefault="006A77B2" w:rsidP="00427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2014-2015 учебный</w:t>
      </w:r>
      <w:r w:rsidR="003C080F" w:rsidRPr="003C08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7ED5">
        <w:rPr>
          <w:rFonts w:ascii="Times New Roman" w:hAnsi="Times New Roman" w:cs="Times New Roman"/>
          <w:b/>
          <w:sz w:val="28"/>
          <w:szCs w:val="28"/>
        </w:rPr>
        <w:t>г</w:t>
      </w:r>
      <w:r w:rsidR="003C080F" w:rsidRPr="003C080F">
        <w:rPr>
          <w:rFonts w:ascii="Times New Roman" w:hAnsi="Times New Roman" w:cs="Times New Roman"/>
          <w:b/>
          <w:sz w:val="28"/>
          <w:szCs w:val="28"/>
        </w:rPr>
        <w:t>од</w:t>
      </w:r>
    </w:p>
    <w:p w:rsidR="003C080F" w:rsidRDefault="003C080F" w:rsidP="004277D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945" w:rsidRDefault="00EB0945" w:rsidP="004277D1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424D">
        <w:rPr>
          <w:rFonts w:ascii="Times New Roman" w:hAnsi="Times New Roman" w:cs="Times New Roman"/>
          <w:sz w:val="28"/>
          <w:szCs w:val="28"/>
        </w:rPr>
        <w:t xml:space="preserve">Общая </w:t>
      </w:r>
      <w:r w:rsidR="00FB424D" w:rsidRPr="00FB424D">
        <w:rPr>
          <w:rFonts w:ascii="Times New Roman" w:hAnsi="Times New Roman" w:cs="Times New Roman"/>
          <w:sz w:val="28"/>
          <w:szCs w:val="28"/>
        </w:rPr>
        <w:t>характеристика учреждения</w:t>
      </w:r>
    </w:p>
    <w:p w:rsidR="000E7624" w:rsidRPr="00D448E8" w:rsidRDefault="000E7624" w:rsidP="004277D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8E8">
        <w:rPr>
          <w:rFonts w:ascii="Times New Roman" w:hAnsi="Times New Roman" w:cs="Times New Roman"/>
          <w:b/>
          <w:sz w:val="28"/>
          <w:szCs w:val="28"/>
        </w:rPr>
        <w:t>Полное наименование учреждения:</w:t>
      </w:r>
    </w:p>
    <w:p w:rsidR="00FB424D" w:rsidRPr="00D448E8" w:rsidRDefault="000E7624" w:rsidP="004277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8E8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 </w:t>
      </w:r>
    </w:p>
    <w:p w:rsidR="003A2870" w:rsidRPr="00D448E8" w:rsidRDefault="003A2870" w:rsidP="004277D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8E8">
        <w:rPr>
          <w:rFonts w:ascii="Times New Roman" w:hAnsi="Times New Roman" w:cs="Times New Roman"/>
          <w:b/>
          <w:sz w:val="28"/>
          <w:szCs w:val="28"/>
        </w:rPr>
        <w:t>Сокращенное наименование учреждения:</w:t>
      </w:r>
    </w:p>
    <w:p w:rsidR="003A2870" w:rsidRPr="00D448E8" w:rsidRDefault="003A2870" w:rsidP="004277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8E8">
        <w:rPr>
          <w:rFonts w:ascii="Times New Roman" w:hAnsi="Times New Roman" w:cs="Times New Roman"/>
          <w:sz w:val="28"/>
          <w:szCs w:val="28"/>
        </w:rPr>
        <w:t>ГБОУ «Психологический центр» г. Михайловска</w:t>
      </w:r>
    </w:p>
    <w:p w:rsidR="00026F93" w:rsidRPr="00D448E8" w:rsidRDefault="00026F93" w:rsidP="004277D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8E8">
        <w:rPr>
          <w:rFonts w:ascii="Times New Roman" w:hAnsi="Times New Roman" w:cs="Times New Roman"/>
          <w:b/>
          <w:sz w:val="28"/>
          <w:szCs w:val="28"/>
        </w:rPr>
        <w:t>Тип учреждения</w:t>
      </w:r>
    </w:p>
    <w:p w:rsidR="00026F93" w:rsidRPr="00D448E8" w:rsidRDefault="00026F93" w:rsidP="004277D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8E8">
        <w:rPr>
          <w:rFonts w:ascii="Times New Roman" w:hAnsi="Times New Roman" w:cs="Times New Roman"/>
          <w:sz w:val="28"/>
          <w:szCs w:val="28"/>
        </w:rPr>
        <w:t>образовательное учреждение для детей, нуждающихся в психолого-педагогической и медико-социальной помощи</w:t>
      </w:r>
    </w:p>
    <w:p w:rsidR="00026F93" w:rsidRPr="00D448E8" w:rsidRDefault="00026F93" w:rsidP="004277D1">
      <w:pPr>
        <w:pStyle w:val="ConsPlusNonformat"/>
        <w:widowControl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448E8">
        <w:rPr>
          <w:rFonts w:ascii="Times New Roman" w:hAnsi="Times New Roman" w:cs="Times New Roman"/>
          <w:b/>
          <w:sz w:val="28"/>
          <w:szCs w:val="28"/>
        </w:rPr>
        <w:t>Вид учреждения</w:t>
      </w:r>
    </w:p>
    <w:p w:rsidR="00026F93" w:rsidRPr="00D448E8" w:rsidRDefault="00026F93" w:rsidP="004277D1">
      <w:pPr>
        <w:pStyle w:val="ConsPlusNonformat"/>
        <w:widowControl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448E8">
        <w:rPr>
          <w:rFonts w:ascii="Times New Roman" w:hAnsi="Times New Roman" w:cs="Times New Roman"/>
          <w:noProof/>
          <w:sz w:val="28"/>
          <w:szCs w:val="28"/>
        </w:rPr>
        <w:t>Центр психолого-педагогической реабилитации и коррекции</w:t>
      </w:r>
    </w:p>
    <w:p w:rsidR="005832C8" w:rsidRPr="00D448E8" w:rsidRDefault="003A2870" w:rsidP="004277D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8E8">
        <w:rPr>
          <w:rFonts w:ascii="Times New Roman" w:hAnsi="Times New Roman" w:cs="Times New Roman"/>
          <w:b/>
          <w:sz w:val="28"/>
          <w:szCs w:val="28"/>
        </w:rPr>
        <w:t xml:space="preserve">Адрес центра: </w:t>
      </w:r>
    </w:p>
    <w:p w:rsidR="00A95B11" w:rsidRPr="00D448E8" w:rsidRDefault="00026F93" w:rsidP="004277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8E8">
        <w:rPr>
          <w:rFonts w:ascii="Times New Roman" w:hAnsi="Times New Roman" w:cs="Times New Roman"/>
          <w:sz w:val="28"/>
          <w:szCs w:val="28"/>
        </w:rPr>
        <w:t>356240,</w:t>
      </w:r>
      <w:r w:rsidRPr="00D448E8">
        <w:rPr>
          <w:sz w:val="28"/>
          <w:szCs w:val="28"/>
        </w:rPr>
        <w:t xml:space="preserve"> </w:t>
      </w:r>
      <w:r w:rsidR="003A2870" w:rsidRPr="00D448E8">
        <w:rPr>
          <w:rFonts w:ascii="Times New Roman" w:hAnsi="Times New Roman" w:cs="Times New Roman"/>
          <w:sz w:val="28"/>
          <w:szCs w:val="28"/>
        </w:rPr>
        <w:t>Ставропольский край, Шпаковский район, г. Михайловск, ул. Гагарина, 370.  По данному адресу находится директор центра Елена Николаевна Корюкина, заместители директора по коррекционной и научно-методической работе. Контактная информация: тел./факс (86553)</w:t>
      </w:r>
      <w:r w:rsidR="00A95B11" w:rsidRPr="00D448E8">
        <w:rPr>
          <w:rFonts w:ascii="Times New Roman" w:hAnsi="Times New Roman" w:cs="Times New Roman"/>
          <w:sz w:val="28"/>
          <w:szCs w:val="28"/>
        </w:rPr>
        <w:t xml:space="preserve"> 6-07-</w:t>
      </w:r>
      <w:r w:rsidR="003A2870" w:rsidRPr="00D448E8">
        <w:rPr>
          <w:rFonts w:ascii="Times New Roman" w:hAnsi="Times New Roman" w:cs="Times New Roman"/>
          <w:sz w:val="28"/>
          <w:szCs w:val="28"/>
        </w:rPr>
        <w:t>69,</w:t>
      </w:r>
      <w:r w:rsidR="00A95B11" w:rsidRPr="00D448E8">
        <w:rPr>
          <w:rFonts w:ascii="Times New Roman" w:hAnsi="Times New Roman" w:cs="Times New Roman"/>
          <w:sz w:val="28"/>
          <w:szCs w:val="28"/>
        </w:rPr>
        <w:t xml:space="preserve"> 6-07-68;</w:t>
      </w:r>
      <w:r w:rsidR="003A2870" w:rsidRPr="00D448E8">
        <w:rPr>
          <w:rFonts w:ascii="Times New Roman" w:hAnsi="Times New Roman" w:cs="Times New Roman"/>
          <w:sz w:val="28"/>
          <w:szCs w:val="28"/>
        </w:rPr>
        <w:t xml:space="preserve"> </w:t>
      </w:r>
      <w:r w:rsidR="00A95B11" w:rsidRPr="00D448E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95B11" w:rsidRPr="00D448E8">
        <w:rPr>
          <w:rFonts w:ascii="Times New Roman" w:hAnsi="Times New Roman" w:cs="Times New Roman"/>
          <w:sz w:val="28"/>
          <w:szCs w:val="28"/>
        </w:rPr>
        <w:t>-</w:t>
      </w:r>
      <w:r w:rsidR="00A95B11" w:rsidRPr="00D448E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A2870" w:rsidRPr="00D448E8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A95B11" w:rsidRPr="00D448E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psycentr</w:t>
        </w:r>
        <w:r w:rsidR="00A95B11" w:rsidRPr="00D448E8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="00A95B11" w:rsidRPr="00D448E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mikhaylovsk</w:t>
        </w:r>
        <w:r w:rsidR="00A95B11" w:rsidRPr="00D448E8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="00A95B11" w:rsidRPr="00D448E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A95B11" w:rsidRPr="00D448E8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A95B11" w:rsidRPr="00D448E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95B11" w:rsidRPr="00D448E8">
        <w:rPr>
          <w:rFonts w:ascii="Times New Roman" w:hAnsi="Times New Roman" w:cs="Times New Roman"/>
          <w:sz w:val="28"/>
          <w:szCs w:val="28"/>
        </w:rPr>
        <w:t xml:space="preserve"> о</w:t>
      </w:r>
      <w:r w:rsidR="003A2870" w:rsidRPr="00D448E8">
        <w:rPr>
          <w:rFonts w:ascii="Times New Roman" w:hAnsi="Times New Roman" w:cs="Times New Roman"/>
          <w:sz w:val="28"/>
          <w:szCs w:val="28"/>
        </w:rPr>
        <w:t>фициальный сайт центра</w:t>
      </w:r>
      <w:r w:rsidR="00A95B11" w:rsidRPr="00D448E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A95B11" w:rsidRPr="00D448E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95B11" w:rsidRPr="00D448E8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A95B11" w:rsidRPr="00D448E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psycentr</w:t>
        </w:r>
        <w:r w:rsidR="00A95B11" w:rsidRPr="00D448E8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="00A95B11" w:rsidRPr="00D448E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mikhaylovsk</w:t>
        </w:r>
        <w:r w:rsidR="00A95B11" w:rsidRPr="00D448E8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A95B11" w:rsidRPr="00D448E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95B11" w:rsidRPr="00D448E8">
        <w:rPr>
          <w:rFonts w:ascii="Times New Roman" w:hAnsi="Times New Roman" w:cs="Times New Roman"/>
          <w:sz w:val="28"/>
          <w:szCs w:val="28"/>
        </w:rPr>
        <w:t xml:space="preserve"> </w:t>
      </w:r>
      <w:r w:rsidR="00D448E8">
        <w:rPr>
          <w:rFonts w:ascii="Times New Roman" w:hAnsi="Times New Roman" w:cs="Times New Roman"/>
          <w:sz w:val="28"/>
          <w:szCs w:val="28"/>
        </w:rPr>
        <w:t xml:space="preserve"> Схема проезда до центра размещена на нашем официальном сайте. </w:t>
      </w:r>
    </w:p>
    <w:p w:rsidR="00A95B11" w:rsidRPr="00D448E8" w:rsidRDefault="00E15292" w:rsidP="004277D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8E8">
        <w:rPr>
          <w:rFonts w:ascii="Times New Roman" w:hAnsi="Times New Roman" w:cs="Times New Roman"/>
          <w:b/>
          <w:sz w:val="28"/>
          <w:szCs w:val="28"/>
        </w:rPr>
        <w:t xml:space="preserve">Лицензия на образовательную деятельность </w:t>
      </w:r>
    </w:p>
    <w:p w:rsidR="00E15292" w:rsidRPr="00D448E8" w:rsidRDefault="00847ED7" w:rsidP="004277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8E8">
        <w:rPr>
          <w:rFonts w:ascii="Times New Roman" w:hAnsi="Times New Roman" w:cs="Times New Roman"/>
          <w:sz w:val="28"/>
          <w:szCs w:val="28"/>
        </w:rPr>
        <w:t xml:space="preserve">Регистрационный номер </w:t>
      </w:r>
      <w:r w:rsidR="00AA0C2C" w:rsidRPr="00D448E8">
        <w:rPr>
          <w:rFonts w:ascii="Times New Roman" w:hAnsi="Times New Roman" w:cs="Times New Roman"/>
          <w:sz w:val="28"/>
          <w:szCs w:val="28"/>
        </w:rPr>
        <w:t>№ 2254 от 28 декабря 2011 г.</w:t>
      </w:r>
      <w:r w:rsidRPr="00D448E8">
        <w:rPr>
          <w:rFonts w:ascii="Times New Roman" w:hAnsi="Times New Roman" w:cs="Times New Roman"/>
          <w:sz w:val="28"/>
          <w:szCs w:val="28"/>
        </w:rPr>
        <w:t xml:space="preserve"> серия </w:t>
      </w:r>
      <w:r w:rsidR="007907B1" w:rsidRPr="00D448E8">
        <w:rPr>
          <w:rFonts w:ascii="Times New Roman" w:hAnsi="Times New Roman" w:cs="Times New Roman"/>
          <w:sz w:val="28"/>
          <w:szCs w:val="28"/>
        </w:rPr>
        <w:t>РО           № 034637</w:t>
      </w:r>
    </w:p>
    <w:p w:rsidR="00A95B11" w:rsidRDefault="007C5AA0" w:rsidP="004277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– бессрочно.</w:t>
      </w:r>
    </w:p>
    <w:p w:rsidR="00D448E8" w:rsidRDefault="00D448E8" w:rsidP="004277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8E8" w:rsidRDefault="00D448E8" w:rsidP="004277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52B" w:rsidRDefault="00AA052B" w:rsidP="004277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8E8" w:rsidRDefault="00D448E8" w:rsidP="004277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8E8" w:rsidRDefault="00D448E8" w:rsidP="004277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8E8" w:rsidRPr="00D448E8" w:rsidRDefault="00D448E8" w:rsidP="004277D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8E8">
        <w:rPr>
          <w:rFonts w:ascii="Times New Roman" w:hAnsi="Times New Roman" w:cs="Times New Roman"/>
          <w:b/>
          <w:sz w:val="28"/>
          <w:szCs w:val="28"/>
        </w:rPr>
        <w:lastRenderedPageBreak/>
        <w:t>Структура управления</w:t>
      </w:r>
    </w:p>
    <w:p w:rsidR="00D448E8" w:rsidRDefault="00D448E8" w:rsidP="004277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-2"/>
        <w:tblW w:w="0" w:type="auto"/>
        <w:jc w:val="center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2392"/>
        <w:gridCol w:w="798"/>
        <w:gridCol w:w="1595"/>
        <w:gridCol w:w="1595"/>
        <w:gridCol w:w="532"/>
        <w:gridCol w:w="2659"/>
      </w:tblGrid>
      <w:tr w:rsidR="00D448E8" w:rsidRPr="004B4C33" w:rsidTr="001A6199">
        <w:trPr>
          <w:cnfStyle w:val="100000000000"/>
          <w:jc w:val="center"/>
        </w:trPr>
        <w:tc>
          <w:tcPr>
            <w:cnfStyle w:val="001000000000"/>
            <w:tcW w:w="9571" w:type="dxa"/>
            <w:gridSpan w:val="6"/>
          </w:tcPr>
          <w:p w:rsidR="00D448E8" w:rsidRPr="00332874" w:rsidRDefault="00D448E8" w:rsidP="004277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87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D448E8" w:rsidRPr="001845AD" w:rsidRDefault="00D448E8" w:rsidP="004277D1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845A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Корюкина Елена Николаевна</w:t>
            </w:r>
          </w:p>
        </w:tc>
      </w:tr>
      <w:tr w:rsidR="00D448E8" w:rsidRPr="004B4C33" w:rsidTr="001A6199">
        <w:trPr>
          <w:cnfStyle w:val="000000100000"/>
          <w:jc w:val="center"/>
        </w:trPr>
        <w:tc>
          <w:tcPr>
            <w:cnfStyle w:val="001000000000"/>
            <w:tcW w:w="3190" w:type="dxa"/>
            <w:gridSpan w:val="2"/>
          </w:tcPr>
          <w:p w:rsidR="00D448E8" w:rsidRPr="004B4C33" w:rsidRDefault="00D448E8" w:rsidP="004277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3190" w:type="dxa"/>
            <w:gridSpan w:val="2"/>
          </w:tcPr>
          <w:p w:rsidR="00D448E8" w:rsidRPr="004B4C33" w:rsidRDefault="00D448E8" w:rsidP="004277D1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C33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 по коррекционной работе</w:t>
            </w:r>
          </w:p>
        </w:tc>
        <w:tc>
          <w:tcPr>
            <w:tcW w:w="3191" w:type="dxa"/>
            <w:gridSpan w:val="2"/>
          </w:tcPr>
          <w:p w:rsidR="00D448E8" w:rsidRPr="004B4C33" w:rsidRDefault="00D448E8" w:rsidP="004277D1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C33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 по научно-методической работе</w:t>
            </w:r>
          </w:p>
        </w:tc>
      </w:tr>
      <w:tr w:rsidR="00D448E8" w:rsidRPr="004B4C33" w:rsidTr="001A6199">
        <w:trPr>
          <w:jc w:val="center"/>
        </w:trPr>
        <w:tc>
          <w:tcPr>
            <w:cnfStyle w:val="001000000000"/>
            <w:tcW w:w="3190" w:type="dxa"/>
            <w:gridSpan w:val="2"/>
          </w:tcPr>
          <w:p w:rsidR="00D448E8" w:rsidRPr="001845AD" w:rsidRDefault="00D448E8" w:rsidP="004277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Кузнецов Алексей Николаевич</w:t>
            </w:r>
          </w:p>
        </w:tc>
        <w:tc>
          <w:tcPr>
            <w:tcW w:w="3190" w:type="dxa"/>
            <w:gridSpan w:val="2"/>
          </w:tcPr>
          <w:p w:rsidR="00D448E8" w:rsidRPr="001845AD" w:rsidRDefault="00D448E8" w:rsidP="004277D1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845A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Березуева</w:t>
            </w:r>
          </w:p>
          <w:p w:rsidR="00D448E8" w:rsidRPr="001845AD" w:rsidRDefault="00D448E8" w:rsidP="004277D1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5A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Виталия Николаевна</w:t>
            </w:r>
          </w:p>
        </w:tc>
        <w:tc>
          <w:tcPr>
            <w:tcW w:w="3191" w:type="dxa"/>
            <w:gridSpan w:val="2"/>
          </w:tcPr>
          <w:p w:rsidR="00D448E8" w:rsidRPr="001845AD" w:rsidRDefault="00D448E8" w:rsidP="004277D1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845A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Татаренко </w:t>
            </w:r>
          </w:p>
          <w:p w:rsidR="00D448E8" w:rsidRPr="001845AD" w:rsidRDefault="00D448E8" w:rsidP="004277D1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845A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Оксана Владимировна</w:t>
            </w:r>
          </w:p>
          <w:p w:rsidR="00D448E8" w:rsidRPr="001845AD" w:rsidRDefault="00D448E8" w:rsidP="004277D1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8E8" w:rsidRPr="004B4C33" w:rsidTr="001A6199">
        <w:trPr>
          <w:cnfStyle w:val="000000100000"/>
          <w:jc w:val="center"/>
        </w:trPr>
        <w:tc>
          <w:tcPr>
            <w:cnfStyle w:val="001000000000"/>
            <w:tcW w:w="2392" w:type="dxa"/>
          </w:tcPr>
          <w:p w:rsidR="00D448E8" w:rsidRPr="00376303" w:rsidRDefault="00D448E8" w:rsidP="004277D1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4C33">
              <w:rPr>
                <w:rFonts w:ascii="Times New Roman" w:hAnsi="Times New Roman" w:cs="Times New Roman"/>
                <w:sz w:val="24"/>
                <w:szCs w:val="24"/>
              </w:rPr>
              <w:t>Отдел консультирования, коррекции и развития</w:t>
            </w:r>
          </w:p>
        </w:tc>
        <w:tc>
          <w:tcPr>
            <w:tcW w:w="2393" w:type="dxa"/>
            <w:gridSpan w:val="2"/>
          </w:tcPr>
          <w:p w:rsidR="00D448E8" w:rsidRDefault="00D448E8" w:rsidP="004277D1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</w:t>
            </w:r>
          </w:p>
          <w:p w:rsidR="00D448E8" w:rsidRPr="004B4C33" w:rsidRDefault="00D448E8" w:rsidP="004277D1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C33">
              <w:rPr>
                <w:rFonts w:ascii="Times New Roman" w:hAnsi="Times New Roman" w:cs="Times New Roman"/>
                <w:b/>
                <w:sz w:val="24"/>
                <w:szCs w:val="24"/>
              </w:rPr>
              <w:t>кейс-менеджмента</w:t>
            </w:r>
          </w:p>
        </w:tc>
        <w:tc>
          <w:tcPr>
            <w:tcW w:w="2127" w:type="dxa"/>
            <w:gridSpan w:val="2"/>
          </w:tcPr>
          <w:p w:rsidR="00D448E8" w:rsidRPr="004B4C33" w:rsidRDefault="00D448E8" w:rsidP="004277D1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C33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 «Школа-Центр»</w:t>
            </w:r>
          </w:p>
        </w:tc>
        <w:tc>
          <w:tcPr>
            <w:tcW w:w="2659" w:type="dxa"/>
          </w:tcPr>
          <w:p w:rsidR="00D448E8" w:rsidRPr="004B4C33" w:rsidRDefault="00D448E8" w:rsidP="004277D1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психолого-медико-педагогическая комиссия</w:t>
            </w:r>
          </w:p>
        </w:tc>
      </w:tr>
      <w:tr w:rsidR="00D448E8" w:rsidRPr="004B4C33" w:rsidTr="001A6199">
        <w:trPr>
          <w:jc w:val="center"/>
        </w:trPr>
        <w:tc>
          <w:tcPr>
            <w:cnfStyle w:val="001000000000"/>
            <w:tcW w:w="2392" w:type="dxa"/>
          </w:tcPr>
          <w:p w:rsidR="00D448E8" w:rsidRPr="004B4C33" w:rsidRDefault="00D448E8" w:rsidP="004277D1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D448E8" w:rsidRPr="004B4C33" w:rsidRDefault="00D448E8" w:rsidP="004277D1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D448E8" w:rsidRPr="004B4C33" w:rsidRDefault="00D448E8" w:rsidP="004277D1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659" w:type="dxa"/>
          </w:tcPr>
          <w:p w:rsidR="00D448E8" w:rsidRDefault="00D448E8" w:rsidP="004277D1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D448E8" w:rsidRPr="001845AD" w:rsidRDefault="00D448E8" w:rsidP="004277D1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1845AD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Березуева </w:t>
            </w:r>
          </w:p>
          <w:p w:rsidR="00D448E8" w:rsidRPr="00376303" w:rsidRDefault="00D448E8" w:rsidP="004277D1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1845AD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Виталия Николаевна</w:t>
            </w:r>
          </w:p>
        </w:tc>
      </w:tr>
      <w:tr w:rsidR="00D448E8" w:rsidRPr="004B4C33" w:rsidTr="001A6199">
        <w:trPr>
          <w:cnfStyle w:val="000000100000"/>
          <w:jc w:val="center"/>
        </w:trPr>
        <w:tc>
          <w:tcPr>
            <w:cnfStyle w:val="001000000000"/>
            <w:tcW w:w="4785" w:type="dxa"/>
            <w:gridSpan w:val="3"/>
          </w:tcPr>
          <w:p w:rsidR="00D448E8" w:rsidRPr="004B4C33" w:rsidRDefault="00D448E8" w:rsidP="004277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3">
              <w:rPr>
                <w:rFonts w:ascii="Times New Roman" w:hAnsi="Times New Roman" w:cs="Times New Roman"/>
                <w:sz w:val="24"/>
                <w:szCs w:val="24"/>
              </w:rPr>
              <w:t>Служба Лекотека</w:t>
            </w:r>
          </w:p>
        </w:tc>
        <w:tc>
          <w:tcPr>
            <w:tcW w:w="4786" w:type="dxa"/>
            <w:gridSpan w:val="3"/>
          </w:tcPr>
          <w:p w:rsidR="00D448E8" w:rsidRPr="004B4C33" w:rsidRDefault="00D448E8" w:rsidP="004277D1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C33">
              <w:rPr>
                <w:rFonts w:ascii="Times New Roman" w:hAnsi="Times New Roman" w:cs="Times New Roman"/>
                <w:b/>
                <w:sz w:val="24"/>
                <w:szCs w:val="24"/>
              </w:rPr>
              <w:t>Служба реабилитации детей, пострадавших от жестокого обращения</w:t>
            </w:r>
          </w:p>
        </w:tc>
      </w:tr>
    </w:tbl>
    <w:p w:rsidR="00D448E8" w:rsidRDefault="00D448E8" w:rsidP="004277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0DA" w:rsidRPr="00E31463" w:rsidRDefault="007C5AA0" w:rsidP="004277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0DA" w:rsidRPr="00E31463">
        <w:rPr>
          <w:rFonts w:ascii="Times New Roman" w:hAnsi="Times New Roman" w:cs="Times New Roman"/>
          <w:sz w:val="28"/>
          <w:szCs w:val="28"/>
        </w:rPr>
        <w:t>Количество специалистов, работающих в  учреждении:</w:t>
      </w:r>
    </w:p>
    <w:p w:rsidR="008810DA" w:rsidRDefault="008810DA" w:rsidP="004277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52B">
        <w:rPr>
          <w:rFonts w:ascii="Times New Roman" w:hAnsi="Times New Roman" w:cs="Times New Roman"/>
          <w:sz w:val="28"/>
          <w:szCs w:val="28"/>
        </w:rPr>
        <w:t>8 педагогов-п</w:t>
      </w:r>
      <w:r w:rsidR="006A2D49" w:rsidRPr="00AA052B">
        <w:rPr>
          <w:rFonts w:ascii="Times New Roman" w:hAnsi="Times New Roman" w:cs="Times New Roman"/>
          <w:sz w:val="28"/>
          <w:szCs w:val="28"/>
        </w:rPr>
        <w:t>сихологов,</w:t>
      </w:r>
      <w:r w:rsidR="006A2D49">
        <w:rPr>
          <w:rFonts w:ascii="Times New Roman" w:hAnsi="Times New Roman" w:cs="Times New Roman"/>
          <w:sz w:val="28"/>
          <w:szCs w:val="28"/>
        </w:rPr>
        <w:t xml:space="preserve"> 2 учителя-логопеда, 1 учитель-дефектолог</w:t>
      </w:r>
      <w:r w:rsidRPr="00E31463">
        <w:rPr>
          <w:rFonts w:ascii="Times New Roman" w:hAnsi="Times New Roman" w:cs="Times New Roman"/>
          <w:sz w:val="28"/>
          <w:szCs w:val="28"/>
        </w:rPr>
        <w:t>, 1 социальный педагог, 1 врач-психиатр.</w:t>
      </w:r>
      <w:r w:rsidR="007E76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61F" w:rsidRDefault="007E761F" w:rsidP="004277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B01" w:rsidRDefault="00603B01" w:rsidP="004277D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B01">
        <w:rPr>
          <w:rFonts w:ascii="Times New Roman" w:hAnsi="Times New Roman" w:cs="Times New Roman"/>
          <w:b/>
          <w:sz w:val="28"/>
          <w:szCs w:val="28"/>
        </w:rPr>
        <w:t>Контингент центра</w:t>
      </w:r>
    </w:p>
    <w:p w:rsidR="007C1CD7" w:rsidRDefault="007C1CD7" w:rsidP="004277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контингента центра определен государственным заданием.  Очередь к специалистам в этом году увеличилась на 6,2%. При этом на 10,1 % увеличилась очередь на логопедическую работу, на 4,3 % - на психологическую работу с ребёнком.</w:t>
      </w:r>
    </w:p>
    <w:p w:rsidR="00041DC9" w:rsidRDefault="00BB51F4" w:rsidP="004277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Контингент центра в 2014-2105 учебном году составил 96 человек. На рис. 1 представлены группы детей по видам расстройств.</w:t>
      </w:r>
    </w:p>
    <w:p w:rsidR="00BB51F4" w:rsidRDefault="00BB51F4" w:rsidP="004277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1F4" w:rsidRDefault="00BB51F4" w:rsidP="004277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B51F4" w:rsidRPr="000D2DDE" w:rsidRDefault="00BB51F4" w:rsidP="004277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52B" w:rsidRDefault="00AA052B" w:rsidP="004277D1">
      <w:pPr>
        <w:pStyle w:val="ac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B01" w:rsidRPr="00AA052B" w:rsidRDefault="0088439C" w:rsidP="004277D1">
      <w:pPr>
        <w:pStyle w:val="ac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052B">
        <w:rPr>
          <w:rFonts w:ascii="Times New Roman" w:hAnsi="Times New Roman" w:cs="Times New Roman"/>
          <w:b/>
          <w:sz w:val="24"/>
          <w:szCs w:val="24"/>
        </w:rPr>
        <w:t>Социальные категории семей</w:t>
      </w:r>
    </w:p>
    <w:p w:rsidR="0088439C" w:rsidRDefault="007E2F3C" w:rsidP="004277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52B" w:rsidRPr="00E31463" w:rsidRDefault="00AA052B" w:rsidP="004277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0"/>
        <w:gridCol w:w="2095"/>
        <w:gridCol w:w="2268"/>
        <w:gridCol w:w="1984"/>
      </w:tblGrid>
      <w:tr w:rsidR="0088439C" w:rsidRPr="00AA052B" w:rsidTr="001B17A6">
        <w:tc>
          <w:tcPr>
            <w:tcW w:w="3150" w:type="dxa"/>
            <w:vAlign w:val="center"/>
            <w:hideMark/>
          </w:tcPr>
          <w:p w:rsidR="0088439C" w:rsidRPr="00AA052B" w:rsidRDefault="0088439C" w:rsidP="004277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52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семей</w:t>
            </w:r>
          </w:p>
        </w:tc>
        <w:tc>
          <w:tcPr>
            <w:tcW w:w="2095" w:type="dxa"/>
            <w:vAlign w:val="center"/>
            <w:hideMark/>
          </w:tcPr>
          <w:p w:rsidR="0088439C" w:rsidRPr="00AA052B" w:rsidRDefault="0088439C" w:rsidP="004277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5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Контингент </w:t>
            </w:r>
          </w:p>
        </w:tc>
        <w:tc>
          <w:tcPr>
            <w:tcW w:w="2268" w:type="dxa"/>
            <w:vAlign w:val="center"/>
            <w:hideMark/>
          </w:tcPr>
          <w:p w:rsidR="0088439C" w:rsidRPr="00AA052B" w:rsidRDefault="0088439C" w:rsidP="004277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5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Первичный прием </w:t>
            </w:r>
          </w:p>
        </w:tc>
        <w:tc>
          <w:tcPr>
            <w:tcW w:w="1984" w:type="dxa"/>
            <w:vAlign w:val="center"/>
            <w:hideMark/>
          </w:tcPr>
          <w:p w:rsidR="0088439C" w:rsidRPr="00AA052B" w:rsidRDefault="0088439C" w:rsidP="004277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5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ТПМПК </w:t>
            </w:r>
          </w:p>
        </w:tc>
      </w:tr>
      <w:tr w:rsidR="0088439C" w:rsidRPr="00AA052B" w:rsidTr="001B17A6">
        <w:tc>
          <w:tcPr>
            <w:tcW w:w="3150" w:type="dxa"/>
            <w:hideMark/>
          </w:tcPr>
          <w:p w:rsidR="0088439C" w:rsidRPr="00AA052B" w:rsidRDefault="0088439C" w:rsidP="004277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52B"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Многодетные семьи </w:t>
            </w:r>
          </w:p>
        </w:tc>
        <w:tc>
          <w:tcPr>
            <w:tcW w:w="2095" w:type="dxa"/>
            <w:hideMark/>
          </w:tcPr>
          <w:p w:rsidR="0088439C" w:rsidRPr="00AA052B" w:rsidRDefault="0088439C" w:rsidP="004277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hideMark/>
          </w:tcPr>
          <w:p w:rsidR="0088439C" w:rsidRPr="00AA052B" w:rsidRDefault="0088439C" w:rsidP="004277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2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  <w:hideMark/>
          </w:tcPr>
          <w:p w:rsidR="0088439C" w:rsidRPr="00AA052B" w:rsidRDefault="0088439C" w:rsidP="004277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2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88439C" w:rsidRPr="00AA052B" w:rsidTr="001B17A6">
        <w:tc>
          <w:tcPr>
            <w:tcW w:w="3150" w:type="dxa"/>
            <w:hideMark/>
          </w:tcPr>
          <w:p w:rsidR="0088439C" w:rsidRPr="00AA052B" w:rsidRDefault="0088439C" w:rsidP="004277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52B">
              <w:rPr>
                <w:rFonts w:ascii="Times New Roman" w:hAnsi="Times New Roman" w:cs="Times New Roman"/>
                <w:sz w:val="24"/>
                <w:szCs w:val="24"/>
              </w:rPr>
              <w:t xml:space="preserve">Малообеспеченные семьи </w:t>
            </w:r>
          </w:p>
        </w:tc>
        <w:tc>
          <w:tcPr>
            <w:tcW w:w="2095" w:type="dxa"/>
            <w:hideMark/>
          </w:tcPr>
          <w:p w:rsidR="0088439C" w:rsidRPr="00AA052B" w:rsidRDefault="0088439C" w:rsidP="004277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hideMark/>
          </w:tcPr>
          <w:p w:rsidR="0088439C" w:rsidRPr="00AA052B" w:rsidRDefault="0088439C" w:rsidP="004277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hideMark/>
          </w:tcPr>
          <w:p w:rsidR="0088439C" w:rsidRPr="00AA052B" w:rsidRDefault="0088439C" w:rsidP="004277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2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8439C" w:rsidRPr="00AA052B" w:rsidTr="001B17A6">
        <w:tc>
          <w:tcPr>
            <w:tcW w:w="3150" w:type="dxa"/>
            <w:hideMark/>
          </w:tcPr>
          <w:p w:rsidR="0088439C" w:rsidRPr="00AA052B" w:rsidRDefault="0088439C" w:rsidP="004277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52B">
              <w:rPr>
                <w:rFonts w:ascii="Times New Roman" w:hAnsi="Times New Roman" w:cs="Times New Roman"/>
                <w:sz w:val="24"/>
                <w:szCs w:val="24"/>
              </w:rPr>
              <w:t xml:space="preserve">Неполные семьи </w:t>
            </w:r>
          </w:p>
        </w:tc>
        <w:tc>
          <w:tcPr>
            <w:tcW w:w="2095" w:type="dxa"/>
            <w:hideMark/>
          </w:tcPr>
          <w:p w:rsidR="0088439C" w:rsidRPr="00AA052B" w:rsidRDefault="0088439C" w:rsidP="004277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hideMark/>
          </w:tcPr>
          <w:p w:rsidR="0088439C" w:rsidRPr="00AA052B" w:rsidRDefault="0088439C" w:rsidP="004277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2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4" w:type="dxa"/>
            <w:hideMark/>
          </w:tcPr>
          <w:p w:rsidR="0088439C" w:rsidRPr="00AA052B" w:rsidRDefault="0088439C" w:rsidP="004277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2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8439C" w:rsidRPr="00AA052B" w:rsidTr="001B17A6">
        <w:tc>
          <w:tcPr>
            <w:tcW w:w="3150" w:type="dxa"/>
            <w:hideMark/>
          </w:tcPr>
          <w:p w:rsidR="0088439C" w:rsidRPr="00AA052B" w:rsidRDefault="0088439C" w:rsidP="004277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52B">
              <w:rPr>
                <w:rFonts w:ascii="Times New Roman" w:hAnsi="Times New Roman" w:cs="Times New Roman"/>
                <w:sz w:val="24"/>
                <w:szCs w:val="24"/>
              </w:rPr>
              <w:t>Семьи, воспитывающие детей-инвалидов</w:t>
            </w:r>
          </w:p>
        </w:tc>
        <w:tc>
          <w:tcPr>
            <w:tcW w:w="2095" w:type="dxa"/>
            <w:hideMark/>
          </w:tcPr>
          <w:p w:rsidR="0088439C" w:rsidRPr="00AA052B" w:rsidRDefault="0088439C" w:rsidP="004277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2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hideMark/>
          </w:tcPr>
          <w:p w:rsidR="0088439C" w:rsidRPr="00AA052B" w:rsidRDefault="0088439C" w:rsidP="004277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2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84" w:type="dxa"/>
            <w:hideMark/>
          </w:tcPr>
          <w:p w:rsidR="0088439C" w:rsidRPr="00AA052B" w:rsidRDefault="0088439C" w:rsidP="004277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2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88439C" w:rsidRPr="00AA052B" w:rsidTr="001B17A6">
        <w:tc>
          <w:tcPr>
            <w:tcW w:w="3150" w:type="dxa"/>
            <w:hideMark/>
          </w:tcPr>
          <w:p w:rsidR="0088439C" w:rsidRPr="00AA052B" w:rsidRDefault="0088439C" w:rsidP="004277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52B">
              <w:rPr>
                <w:rFonts w:ascii="Times New Roman" w:hAnsi="Times New Roman" w:cs="Times New Roman"/>
                <w:sz w:val="24"/>
                <w:szCs w:val="24"/>
              </w:rPr>
              <w:t xml:space="preserve">Опекунские семьи </w:t>
            </w:r>
          </w:p>
        </w:tc>
        <w:tc>
          <w:tcPr>
            <w:tcW w:w="2095" w:type="dxa"/>
            <w:hideMark/>
          </w:tcPr>
          <w:p w:rsidR="0088439C" w:rsidRPr="00AA052B" w:rsidRDefault="0088439C" w:rsidP="004277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hideMark/>
          </w:tcPr>
          <w:p w:rsidR="0088439C" w:rsidRPr="00AA052B" w:rsidRDefault="0088439C" w:rsidP="004277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hideMark/>
          </w:tcPr>
          <w:p w:rsidR="0088439C" w:rsidRPr="00AA052B" w:rsidRDefault="0088439C" w:rsidP="004277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603B01" w:rsidRDefault="00603B01" w:rsidP="004277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52B" w:rsidRDefault="00AA052B" w:rsidP="004277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D47" w:rsidRDefault="009B0D47" w:rsidP="004277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учебного года специалистами проведено 2358 коррекционно-развивающих занятий с детьми</w:t>
      </w:r>
      <w:r w:rsidR="007C1CD7">
        <w:rPr>
          <w:rFonts w:ascii="Times New Roman" w:hAnsi="Times New Roman" w:cs="Times New Roman"/>
          <w:sz w:val="28"/>
          <w:szCs w:val="28"/>
        </w:rPr>
        <w:t xml:space="preserve"> (индивидуальных и групповых)</w:t>
      </w:r>
      <w:r>
        <w:rPr>
          <w:rFonts w:ascii="Times New Roman" w:hAnsi="Times New Roman" w:cs="Times New Roman"/>
          <w:sz w:val="28"/>
          <w:szCs w:val="28"/>
        </w:rPr>
        <w:t xml:space="preserve"> (рис. 2).</w:t>
      </w:r>
    </w:p>
    <w:p w:rsidR="009B0D47" w:rsidRDefault="009B0D47" w:rsidP="004277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B6C" w:rsidRDefault="00BF1B6C" w:rsidP="004277D1">
      <w:pPr>
        <w:pStyle w:val="ae"/>
        <w:keepNext/>
        <w:spacing w:after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F1B6C" w:rsidRDefault="00BF1B6C" w:rsidP="00BF1B6C"/>
    <w:p w:rsidR="00BF1B6C" w:rsidRPr="00BF1B6C" w:rsidRDefault="00BF1B6C" w:rsidP="00BF1B6C"/>
    <w:p w:rsidR="00AA052B" w:rsidRDefault="00AA052B" w:rsidP="004277D1">
      <w:pPr>
        <w:pStyle w:val="ae"/>
        <w:keepNext/>
        <w:spacing w:after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B0D47" w:rsidRDefault="009B0D47" w:rsidP="004277D1">
      <w:pPr>
        <w:pStyle w:val="ae"/>
        <w:keepNext/>
        <w:spacing w:after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C4204">
        <w:rPr>
          <w:rFonts w:ascii="Times New Roman" w:hAnsi="Times New Roman" w:cs="Times New Roman"/>
          <w:color w:val="auto"/>
          <w:sz w:val="24"/>
          <w:szCs w:val="24"/>
        </w:rPr>
        <w:t>Рис</w:t>
      </w:r>
      <w:r w:rsidR="006C4204" w:rsidRPr="006C4204">
        <w:rPr>
          <w:rFonts w:ascii="Times New Roman" w:hAnsi="Times New Roman" w:cs="Times New Roman"/>
          <w:color w:val="auto"/>
          <w:sz w:val="24"/>
          <w:szCs w:val="24"/>
        </w:rPr>
        <w:t>унок</w:t>
      </w:r>
      <w:r w:rsidRPr="006C4204">
        <w:rPr>
          <w:rFonts w:ascii="Times New Roman" w:hAnsi="Times New Roman" w:cs="Times New Roman"/>
          <w:color w:val="auto"/>
          <w:sz w:val="24"/>
          <w:szCs w:val="24"/>
        </w:rPr>
        <w:t xml:space="preserve"> 2 - Количество индивидуальных коррекционно-развивающих занятий с детьми различных возрастных групп</w:t>
      </w:r>
    </w:p>
    <w:p w:rsidR="00BF1B6C" w:rsidRPr="00BF1B6C" w:rsidRDefault="00BF1B6C" w:rsidP="00BF1B6C"/>
    <w:p w:rsidR="009B0D47" w:rsidRDefault="009B0D47" w:rsidP="004277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0D4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24475" cy="4962525"/>
            <wp:effectExtent l="0" t="0" r="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277D1" w:rsidRDefault="004277D1" w:rsidP="004277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67F" w:rsidRDefault="0077067F" w:rsidP="004277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67F">
        <w:rPr>
          <w:rFonts w:ascii="Times New Roman" w:hAnsi="Times New Roman" w:cs="Times New Roman"/>
          <w:sz w:val="28"/>
          <w:szCs w:val="28"/>
        </w:rPr>
        <w:t>Количество детей, посетивших групповые коррекционно-развивающие занятия</w:t>
      </w:r>
      <w:r>
        <w:rPr>
          <w:rFonts w:ascii="Times New Roman" w:hAnsi="Times New Roman" w:cs="Times New Roman"/>
          <w:sz w:val="28"/>
          <w:szCs w:val="28"/>
        </w:rPr>
        <w:t>: 60 человек (рис</w:t>
      </w:r>
      <w:r w:rsidR="00CA7E90">
        <w:rPr>
          <w:rFonts w:ascii="Times New Roman" w:hAnsi="Times New Roman" w:cs="Times New Roman"/>
          <w:sz w:val="28"/>
          <w:szCs w:val="28"/>
        </w:rPr>
        <w:t>унок</w:t>
      </w:r>
      <w:r>
        <w:rPr>
          <w:rFonts w:ascii="Times New Roman" w:hAnsi="Times New Roman" w:cs="Times New Roman"/>
          <w:sz w:val="28"/>
          <w:szCs w:val="28"/>
        </w:rPr>
        <w:t xml:space="preserve"> 3)</w:t>
      </w:r>
      <w:r w:rsidR="00BF1B6C">
        <w:rPr>
          <w:rFonts w:ascii="Times New Roman" w:hAnsi="Times New Roman" w:cs="Times New Roman"/>
          <w:sz w:val="28"/>
          <w:szCs w:val="28"/>
        </w:rPr>
        <w:t>.</w:t>
      </w:r>
    </w:p>
    <w:p w:rsidR="00BF1B6C" w:rsidRDefault="00BF1B6C" w:rsidP="004277D1">
      <w:pPr>
        <w:pStyle w:val="ae"/>
        <w:keepNext/>
        <w:spacing w:after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F1B6C" w:rsidRDefault="00BF1B6C" w:rsidP="00BF1B6C"/>
    <w:p w:rsidR="00BF1B6C" w:rsidRDefault="00BF1B6C" w:rsidP="00BF1B6C"/>
    <w:p w:rsidR="00BF1B6C" w:rsidRPr="00BF1B6C" w:rsidRDefault="00BF1B6C" w:rsidP="00BF1B6C"/>
    <w:p w:rsidR="00BF1B6C" w:rsidRDefault="00BF1B6C" w:rsidP="004277D1">
      <w:pPr>
        <w:pStyle w:val="ae"/>
        <w:keepNext/>
        <w:spacing w:after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CA7E90" w:rsidRDefault="0077067F" w:rsidP="004277D1">
      <w:pPr>
        <w:pStyle w:val="ae"/>
        <w:keepNext/>
        <w:spacing w:after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A7E90">
        <w:rPr>
          <w:rFonts w:ascii="Times New Roman" w:hAnsi="Times New Roman" w:cs="Times New Roman"/>
          <w:color w:val="auto"/>
          <w:sz w:val="24"/>
          <w:szCs w:val="24"/>
        </w:rPr>
        <w:t>Рис</w:t>
      </w:r>
      <w:r w:rsidR="00CA7E90" w:rsidRPr="00CA7E90">
        <w:rPr>
          <w:rFonts w:ascii="Times New Roman" w:hAnsi="Times New Roman" w:cs="Times New Roman"/>
          <w:color w:val="auto"/>
          <w:sz w:val="24"/>
          <w:szCs w:val="24"/>
        </w:rPr>
        <w:t>унок</w:t>
      </w:r>
      <w:r w:rsidRPr="00CA7E90">
        <w:rPr>
          <w:rFonts w:ascii="Times New Roman" w:hAnsi="Times New Roman" w:cs="Times New Roman"/>
          <w:color w:val="auto"/>
          <w:sz w:val="24"/>
          <w:szCs w:val="24"/>
        </w:rPr>
        <w:t xml:space="preserve"> 3 - Количество детей, посетивших групповые </w:t>
      </w:r>
    </w:p>
    <w:p w:rsidR="0077067F" w:rsidRDefault="0077067F" w:rsidP="004277D1">
      <w:pPr>
        <w:pStyle w:val="ae"/>
        <w:keepNext/>
        <w:spacing w:after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A7E90">
        <w:rPr>
          <w:rFonts w:ascii="Times New Roman" w:hAnsi="Times New Roman" w:cs="Times New Roman"/>
          <w:color w:val="auto"/>
          <w:sz w:val="24"/>
          <w:szCs w:val="24"/>
        </w:rPr>
        <w:t>коррекционно-развивающие занятия</w:t>
      </w:r>
    </w:p>
    <w:p w:rsidR="0077067F" w:rsidRDefault="0077067F" w:rsidP="004277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67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6191250"/>
            <wp:effectExtent l="0" t="0" r="0" b="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7067F" w:rsidRPr="00E31463" w:rsidRDefault="0077067F" w:rsidP="004277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794" w:rsidRDefault="00D43794" w:rsidP="004277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CD7" w:rsidRDefault="007C1CD7" w:rsidP="004277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Программами групповой работы и планом индивидуальной работой с ребёнком предусмотрены регулярные ежемесячные консультации родителей. Всего в течение года состоялось  829 индивидуальных консультаций. С учетом первичных обращений, консультации были проведены с 257 родителями/законными представителями. </w:t>
      </w:r>
    </w:p>
    <w:p w:rsidR="00EB0945" w:rsidRPr="007F160E" w:rsidRDefault="009B4E0B" w:rsidP="0024163A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160E"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образовательного процесса</w:t>
      </w:r>
    </w:p>
    <w:p w:rsidR="003C232D" w:rsidRPr="003C232D" w:rsidRDefault="003C232D" w:rsidP="004277D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232D">
        <w:rPr>
          <w:rFonts w:ascii="Times New Roman" w:hAnsi="Times New Roman" w:cs="Times New Roman"/>
          <w:i/>
          <w:sz w:val="28"/>
          <w:szCs w:val="28"/>
        </w:rPr>
        <w:t>Наименование и характеристика программ дополнительного образования детей</w:t>
      </w:r>
    </w:p>
    <w:p w:rsidR="003449A6" w:rsidRPr="00BF1B6C" w:rsidRDefault="00A21F7D" w:rsidP="004277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B6C">
        <w:rPr>
          <w:rFonts w:ascii="Times New Roman" w:hAnsi="Times New Roman" w:cs="Times New Roman"/>
          <w:sz w:val="28"/>
          <w:szCs w:val="28"/>
        </w:rPr>
        <w:t xml:space="preserve">В 2014-2015 уч. году </w:t>
      </w:r>
      <w:r w:rsidR="006C056A" w:rsidRPr="00BF1B6C">
        <w:rPr>
          <w:rFonts w:ascii="Times New Roman" w:hAnsi="Times New Roman" w:cs="Times New Roman"/>
          <w:sz w:val="28"/>
          <w:szCs w:val="28"/>
        </w:rPr>
        <w:t xml:space="preserve">в центре </w:t>
      </w:r>
      <w:r w:rsidRPr="00BF1B6C">
        <w:rPr>
          <w:rFonts w:ascii="Times New Roman" w:hAnsi="Times New Roman" w:cs="Times New Roman"/>
          <w:sz w:val="28"/>
          <w:szCs w:val="28"/>
        </w:rPr>
        <w:t>реализовывали</w:t>
      </w:r>
      <w:r w:rsidR="006C056A" w:rsidRPr="00BF1B6C">
        <w:rPr>
          <w:rFonts w:ascii="Times New Roman" w:hAnsi="Times New Roman" w:cs="Times New Roman"/>
          <w:sz w:val="28"/>
          <w:szCs w:val="28"/>
        </w:rPr>
        <w:t>сь</w:t>
      </w:r>
      <w:r w:rsidRPr="00BF1B6C">
        <w:rPr>
          <w:rFonts w:ascii="Times New Roman" w:hAnsi="Times New Roman" w:cs="Times New Roman"/>
          <w:sz w:val="28"/>
          <w:szCs w:val="28"/>
        </w:rPr>
        <w:t xml:space="preserve"> </w:t>
      </w:r>
      <w:r w:rsidR="003449A6" w:rsidRPr="00BF1B6C">
        <w:rPr>
          <w:rFonts w:ascii="Times New Roman" w:hAnsi="Times New Roman" w:cs="Times New Roman"/>
          <w:sz w:val="28"/>
          <w:szCs w:val="28"/>
        </w:rPr>
        <w:t>следующие</w:t>
      </w:r>
      <w:r w:rsidRPr="00BF1B6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449A6" w:rsidRPr="00BF1B6C">
        <w:rPr>
          <w:rFonts w:ascii="Times New Roman" w:hAnsi="Times New Roman" w:cs="Times New Roman"/>
          <w:sz w:val="28"/>
          <w:szCs w:val="28"/>
        </w:rPr>
        <w:t>ы</w:t>
      </w:r>
      <w:r w:rsidRPr="00BF1B6C">
        <w:rPr>
          <w:rFonts w:ascii="Times New Roman" w:hAnsi="Times New Roman" w:cs="Times New Roman"/>
          <w:sz w:val="28"/>
          <w:szCs w:val="28"/>
        </w:rPr>
        <w:t>:</w:t>
      </w:r>
    </w:p>
    <w:p w:rsidR="00BB51F4" w:rsidRPr="00BF1B6C" w:rsidRDefault="006C056A" w:rsidP="00BF1B6C">
      <w:pPr>
        <w:pStyle w:val="a9"/>
        <w:numPr>
          <w:ilvl w:val="0"/>
          <w:numId w:val="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1B6C">
        <w:rPr>
          <w:rFonts w:ascii="Times New Roman" w:hAnsi="Times New Roman" w:cs="Times New Roman"/>
          <w:sz w:val="28"/>
          <w:szCs w:val="28"/>
        </w:rPr>
        <w:t xml:space="preserve">Коррекционно-развивающая программа психолого-педагогической направленности </w:t>
      </w:r>
      <w:r w:rsidR="0057216C" w:rsidRPr="00BF1B6C">
        <w:rPr>
          <w:rFonts w:ascii="Times New Roman" w:hAnsi="Times New Roman" w:cs="Times New Roman"/>
          <w:sz w:val="28"/>
          <w:szCs w:val="28"/>
        </w:rPr>
        <w:t xml:space="preserve">«Солнышко» </w:t>
      </w:r>
      <w:r w:rsidRPr="00BF1B6C">
        <w:rPr>
          <w:rFonts w:ascii="Times New Roman" w:hAnsi="Times New Roman" w:cs="Times New Roman"/>
          <w:sz w:val="28"/>
          <w:szCs w:val="28"/>
        </w:rPr>
        <w:t xml:space="preserve">для </w:t>
      </w:r>
      <w:r w:rsidR="0057216C" w:rsidRPr="00BF1B6C">
        <w:rPr>
          <w:rFonts w:ascii="Times New Roman" w:hAnsi="Times New Roman" w:cs="Times New Roman"/>
          <w:sz w:val="28"/>
          <w:szCs w:val="28"/>
        </w:rPr>
        <w:t xml:space="preserve">пар «ребёнок от 5-ти до 10-ти лет с выраженными психофизическими нарушениями – «близкий взрослый из семейного окружения». Цель данной программы – </w:t>
      </w:r>
      <w:r w:rsidR="0057216C" w:rsidRPr="00BF1B6C">
        <w:rPr>
          <w:rFonts w:ascii="Times New Roman" w:eastAsia="Times New Roman" w:hAnsi="Times New Roman" w:cs="Times New Roman"/>
          <w:sz w:val="28"/>
          <w:szCs w:val="28"/>
        </w:rPr>
        <w:t>формировани</w:t>
      </w:r>
      <w:r w:rsidR="0057216C" w:rsidRPr="00BF1B6C">
        <w:rPr>
          <w:rFonts w:ascii="Times New Roman" w:hAnsi="Times New Roman" w:cs="Times New Roman"/>
          <w:sz w:val="28"/>
          <w:szCs w:val="28"/>
        </w:rPr>
        <w:t>е</w:t>
      </w:r>
      <w:r w:rsidR="0057216C" w:rsidRPr="00BF1B6C">
        <w:rPr>
          <w:rFonts w:ascii="Times New Roman" w:eastAsia="Times New Roman" w:hAnsi="Times New Roman" w:cs="Times New Roman"/>
          <w:sz w:val="28"/>
          <w:szCs w:val="28"/>
        </w:rPr>
        <w:t xml:space="preserve"> и развитие эффективного эмоционально-личностного и развивающего взаимодействия в паре «мать» - «ребёнок с выраженными психофизическими нарушениями»</w:t>
      </w:r>
      <w:r w:rsidR="00A92A33" w:rsidRPr="00BF1B6C">
        <w:rPr>
          <w:rFonts w:ascii="Times New Roman" w:hAnsi="Times New Roman" w:cs="Times New Roman"/>
          <w:sz w:val="28"/>
          <w:szCs w:val="28"/>
        </w:rPr>
        <w:t>.</w:t>
      </w:r>
      <w:r w:rsidR="00251C79" w:rsidRPr="00BF1B6C">
        <w:rPr>
          <w:rFonts w:ascii="Times New Roman" w:hAnsi="Times New Roman" w:cs="Times New Roman"/>
          <w:sz w:val="28"/>
          <w:szCs w:val="28"/>
        </w:rPr>
        <w:t xml:space="preserve"> Групповые занятия проводились  двумя специалистами – педагогами-психологами, к работе в группе был привлечен волонтер.</w:t>
      </w:r>
      <w:r w:rsidR="003E37F0" w:rsidRPr="00BF1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1B8" w:rsidRPr="00BF1B6C" w:rsidRDefault="000A3309" w:rsidP="00BF1B6C">
      <w:pPr>
        <w:pStyle w:val="a9"/>
        <w:numPr>
          <w:ilvl w:val="0"/>
          <w:numId w:val="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1B6C">
        <w:rPr>
          <w:rFonts w:ascii="Times New Roman" w:hAnsi="Times New Roman" w:cs="Times New Roman"/>
          <w:sz w:val="28"/>
          <w:szCs w:val="28"/>
        </w:rPr>
        <w:t xml:space="preserve">Коррекционно-развивающая программа психолого-педагогической направленности </w:t>
      </w:r>
      <w:r w:rsidR="00031AEA" w:rsidRPr="00BF1B6C">
        <w:rPr>
          <w:rFonts w:ascii="Times New Roman" w:hAnsi="Times New Roman" w:cs="Times New Roman"/>
          <w:sz w:val="28"/>
          <w:szCs w:val="28"/>
        </w:rPr>
        <w:t xml:space="preserve">«Цветик-семицветик» </w:t>
      </w:r>
      <w:r w:rsidRPr="00BF1B6C">
        <w:rPr>
          <w:rFonts w:ascii="Times New Roman" w:hAnsi="Times New Roman" w:cs="Times New Roman"/>
          <w:sz w:val="28"/>
          <w:szCs w:val="28"/>
        </w:rPr>
        <w:t>для детей старшего дошкольного и младшего школьного возраста с</w:t>
      </w:r>
      <w:r w:rsidRPr="00BF1B6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нарушениями интеллектуального развития (до уровня </w:t>
      </w:r>
      <w:r w:rsidRPr="00BF1B6C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F</w:t>
      </w:r>
      <w:r w:rsidRPr="00BF1B6C">
        <w:rPr>
          <w:rFonts w:ascii="Times New Roman" w:hAnsi="Times New Roman" w:cs="Times New Roman"/>
          <w:color w:val="000000"/>
          <w:spacing w:val="-1"/>
          <w:sz w:val="28"/>
          <w:szCs w:val="28"/>
        </w:rPr>
        <w:t>-71) и проблемами в эмоционально-личностной сфере</w:t>
      </w:r>
      <w:r w:rsidR="00031AEA" w:rsidRPr="00BF1B6C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="00F256D0" w:rsidRPr="00BF1B6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Цель данной программы –</w:t>
      </w:r>
      <w:r w:rsidR="00F256D0" w:rsidRPr="00BF1B6C">
        <w:rPr>
          <w:rFonts w:ascii="Times New Roman" w:hAnsi="Times New Roman" w:cs="Times New Roman"/>
          <w:bCs/>
          <w:color w:val="000000"/>
          <w:spacing w:val="9"/>
          <w:sz w:val="28"/>
          <w:szCs w:val="28"/>
        </w:rPr>
        <w:t xml:space="preserve"> коррекция и развитие личностной, эмоционально-волевой и коммуникативной сферы детей </w:t>
      </w:r>
      <w:r w:rsidR="00F256D0" w:rsidRPr="00BF1B6C">
        <w:rPr>
          <w:rFonts w:ascii="Times New Roman" w:hAnsi="Times New Roman" w:cs="Times New Roman"/>
          <w:bCs/>
          <w:spacing w:val="9"/>
          <w:sz w:val="28"/>
          <w:szCs w:val="28"/>
        </w:rPr>
        <w:t>старшего дошкольного и младшего школьного возраста</w:t>
      </w:r>
      <w:r w:rsidR="00F256D0" w:rsidRPr="00BF1B6C">
        <w:rPr>
          <w:rFonts w:ascii="Times New Roman" w:hAnsi="Times New Roman" w:cs="Times New Roman"/>
          <w:bCs/>
          <w:spacing w:val="-1"/>
          <w:sz w:val="28"/>
          <w:szCs w:val="28"/>
        </w:rPr>
        <w:t>,</w:t>
      </w:r>
      <w:r w:rsidR="00F256D0" w:rsidRPr="00BF1B6C">
        <w:rPr>
          <w:rFonts w:ascii="Times New Roman" w:hAnsi="Times New Roman" w:cs="Times New Roman"/>
          <w:spacing w:val="-1"/>
          <w:sz w:val="28"/>
          <w:szCs w:val="28"/>
        </w:rPr>
        <w:t xml:space="preserve"> испыты</w:t>
      </w:r>
      <w:r w:rsidR="00F256D0" w:rsidRPr="00BF1B6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вающих трудности в общении и социальной адаптации вследствие нарушения интеллектуального развития (до уровня </w:t>
      </w:r>
      <w:r w:rsidR="00F256D0" w:rsidRPr="00BF1B6C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F</w:t>
      </w:r>
      <w:r w:rsidR="00F256D0" w:rsidRPr="00BF1B6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-71) и проблем в эмоционально-личностной сфере.  </w:t>
      </w:r>
      <w:r w:rsidRPr="00BF1B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3309" w:rsidRPr="00BF1B6C" w:rsidRDefault="000A3309" w:rsidP="00BF1B6C">
      <w:pPr>
        <w:pStyle w:val="a9"/>
        <w:numPr>
          <w:ilvl w:val="0"/>
          <w:numId w:val="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1B6C">
        <w:rPr>
          <w:rFonts w:ascii="Times New Roman" w:hAnsi="Times New Roman" w:cs="Times New Roman"/>
          <w:sz w:val="28"/>
          <w:szCs w:val="28"/>
        </w:rPr>
        <w:t xml:space="preserve"> </w:t>
      </w:r>
      <w:r w:rsidR="00E35CA4" w:rsidRPr="00BF1B6C">
        <w:rPr>
          <w:rFonts w:ascii="Times New Roman" w:hAnsi="Times New Roman" w:cs="Times New Roman"/>
          <w:sz w:val="28"/>
          <w:szCs w:val="28"/>
        </w:rPr>
        <w:t xml:space="preserve">Коррекционно-развивающая программа психолого-педагогической направленности для детей от 9-ти лет </w:t>
      </w:r>
      <w:r w:rsidR="006F039A" w:rsidRPr="00BF1B6C">
        <w:rPr>
          <w:rFonts w:ascii="Times New Roman" w:hAnsi="Times New Roman" w:cs="Times New Roman"/>
          <w:sz w:val="28"/>
          <w:szCs w:val="28"/>
        </w:rPr>
        <w:t xml:space="preserve">с интеллектуальной недостаточностью и расстройствами аутистического спектра «Чебурашка». </w:t>
      </w:r>
      <w:r w:rsidR="00F42CB8" w:rsidRPr="00BF1B6C">
        <w:rPr>
          <w:rFonts w:ascii="Times New Roman" w:hAnsi="Times New Roman" w:cs="Times New Roman"/>
          <w:sz w:val="28"/>
          <w:szCs w:val="28"/>
        </w:rPr>
        <w:t>Цель данной программы –</w:t>
      </w:r>
      <w:r w:rsidR="00F42CB8" w:rsidRPr="00BF1B6C">
        <w:rPr>
          <w:rFonts w:ascii="Times New Roman" w:eastAsia="Times New Roman" w:hAnsi="Times New Roman" w:cs="Times New Roman"/>
          <w:bCs/>
          <w:sz w:val="28"/>
          <w:szCs w:val="28"/>
        </w:rPr>
        <w:t xml:space="preserve"> формирование </w:t>
      </w:r>
      <w:r w:rsidR="00F42CB8" w:rsidRPr="00BF1B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r w:rsidR="00F42CB8" w:rsidRPr="00BF1B6C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F42CB8" w:rsidRPr="00BF1B6C">
        <w:rPr>
          <w:rFonts w:ascii="Times New Roman" w:eastAsia="Times New Roman" w:hAnsi="Times New Roman" w:cs="Times New Roman"/>
          <w:sz w:val="28"/>
          <w:szCs w:val="28"/>
        </w:rPr>
        <w:t>азвитие</w:t>
      </w:r>
      <w:r w:rsidR="00F42CB8" w:rsidRPr="00BF1B6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способности и навыков социального взаимодействия</w:t>
      </w:r>
      <w:r w:rsidR="00F42CB8" w:rsidRPr="00BF1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2CB8" w:rsidRPr="00BF1B6C">
        <w:rPr>
          <w:rFonts w:ascii="Times New Roman" w:hAnsi="Times New Roman" w:cs="Times New Roman"/>
          <w:sz w:val="28"/>
          <w:szCs w:val="28"/>
        </w:rPr>
        <w:t>детей от 9-ти лет с интеллектуальной недостаточностью и расстройствами аутистического спектр</w:t>
      </w:r>
      <w:r w:rsidR="00F42CB8" w:rsidRPr="00BF1B6C">
        <w:rPr>
          <w:rFonts w:ascii="Times New Roman" w:eastAsia="Times New Roman" w:hAnsi="Times New Roman" w:cs="Times New Roman"/>
          <w:bCs/>
          <w:sz w:val="28"/>
          <w:szCs w:val="28"/>
        </w:rPr>
        <w:t>а.</w:t>
      </w:r>
      <w:r w:rsidR="00BB51F4" w:rsidRPr="00BF1B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741B8" w:rsidRPr="00BF1B6C">
        <w:rPr>
          <w:rFonts w:ascii="Times New Roman" w:hAnsi="Times New Roman" w:cs="Times New Roman"/>
          <w:sz w:val="28"/>
          <w:szCs w:val="28"/>
        </w:rPr>
        <w:t>Групповые занятия в течении года посещали детей и  родителей</w:t>
      </w:r>
    </w:p>
    <w:p w:rsidR="00A741B8" w:rsidRPr="00BF1B6C" w:rsidRDefault="007F160E" w:rsidP="00BF1B6C">
      <w:pPr>
        <w:pStyle w:val="a9"/>
        <w:numPr>
          <w:ilvl w:val="0"/>
          <w:numId w:val="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1B6C">
        <w:rPr>
          <w:rFonts w:ascii="Times New Roman" w:hAnsi="Times New Roman" w:cs="Times New Roman"/>
          <w:sz w:val="28"/>
          <w:szCs w:val="28"/>
        </w:rPr>
        <w:t>Учебно-развивающая программа психолого-педагогической направленности по подготовке к школьному обучению детей с задержкой психического развития «Пчёлка». Цель программы – психолого-педагогическая подготовка к школе детей с задержкой психического развития.</w:t>
      </w:r>
      <w:r w:rsidR="00A741B8" w:rsidRPr="00BF1B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41B8" w:rsidRPr="00BF1B6C">
        <w:rPr>
          <w:rFonts w:ascii="Times New Roman" w:hAnsi="Times New Roman" w:cs="Times New Roman"/>
          <w:sz w:val="28"/>
          <w:szCs w:val="28"/>
        </w:rPr>
        <w:t xml:space="preserve"> Групповые занятия в течении года посещали детей и  родителей</w:t>
      </w:r>
    </w:p>
    <w:p w:rsidR="00A741B8" w:rsidRPr="00BF1B6C" w:rsidRDefault="00255A95" w:rsidP="00BF1B6C">
      <w:pPr>
        <w:pStyle w:val="a9"/>
        <w:numPr>
          <w:ilvl w:val="0"/>
          <w:numId w:val="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1B6C">
        <w:rPr>
          <w:rFonts w:ascii="Times New Roman" w:hAnsi="Times New Roman" w:cs="Times New Roman"/>
          <w:sz w:val="28"/>
          <w:szCs w:val="28"/>
        </w:rPr>
        <w:t>Учебно-развивающая программа психолого-педагогической направленности по подготовке детей 6-7 лет к школьному обучению</w:t>
      </w:r>
      <w:r w:rsidR="00643D5D" w:rsidRPr="00BF1B6C">
        <w:rPr>
          <w:rFonts w:ascii="Times New Roman" w:hAnsi="Times New Roman" w:cs="Times New Roman"/>
          <w:sz w:val="28"/>
          <w:szCs w:val="28"/>
        </w:rPr>
        <w:t xml:space="preserve">. Цель </w:t>
      </w:r>
      <w:r w:rsidR="00643D5D" w:rsidRPr="00BF1B6C">
        <w:rPr>
          <w:rFonts w:ascii="Times New Roman" w:hAnsi="Times New Roman" w:cs="Times New Roman"/>
          <w:sz w:val="28"/>
          <w:szCs w:val="28"/>
        </w:rPr>
        <w:lastRenderedPageBreak/>
        <w:t>программы – психолого-педагогическая подготовка к школьному обучению детей старшего дошкольного возраста.</w:t>
      </w:r>
      <w:r w:rsidR="007F160E" w:rsidRPr="00BF1B6C">
        <w:rPr>
          <w:rFonts w:ascii="Times New Roman" w:hAnsi="Times New Roman" w:cs="Times New Roman"/>
          <w:sz w:val="28"/>
          <w:szCs w:val="28"/>
        </w:rPr>
        <w:t xml:space="preserve"> </w:t>
      </w:r>
      <w:r w:rsidR="00A741B8" w:rsidRPr="00BF1B6C">
        <w:rPr>
          <w:rFonts w:ascii="Times New Roman" w:hAnsi="Times New Roman" w:cs="Times New Roman"/>
          <w:sz w:val="28"/>
          <w:szCs w:val="28"/>
        </w:rPr>
        <w:t>Групповые занятия в течении года посещали детей и  родителей</w:t>
      </w:r>
    </w:p>
    <w:p w:rsidR="00A741B8" w:rsidRPr="00BF1B6C" w:rsidRDefault="00332874" w:rsidP="00BF1B6C">
      <w:pPr>
        <w:pStyle w:val="a9"/>
        <w:numPr>
          <w:ilvl w:val="0"/>
          <w:numId w:val="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1B6C">
        <w:rPr>
          <w:rFonts w:ascii="Times New Roman" w:hAnsi="Times New Roman" w:cs="Times New Roman"/>
          <w:sz w:val="28"/>
          <w:szCs w:val="28"/>
        </w:rPr>
        <w:t>Развивающая программа психолого-педагогиче</w:t>
      </w:r>
      <w:r w:rsidR="00A37572" w:rsidRPr="00BF1B6C">
        <w:rPr>
          <w:rFonts w:ascii="Times New Roman" w:hAnsi="Times New Roman" w:cs="Times New Roman"/>
          <w:sz w:val="28"/>
          <w:szCs w:val="28"/>
        </w:rPr>
        <w:t xml:space="preserve">ской направленности </w:t>
      </w:r>
      <w:r w:rsidR="00A741B8" w:rsidRPr="00BF1B6C">
        <w:rPr>
          <w:rFonts w:ascii="Times New Roman" w:hAnsi="Times New Roman" w:cs="Times New Roman"/>
          <w:sz w:val="28"/>
          <w:szCs w:val="28"/>
        </w:rPr>
        <w:t xml:space="preserve">«Круг» </w:t>
      </w:r>
      <w:r w:rsidR="00A37572" w:rsidRPr="00BF1B6C">
        <w:rPr>
          <w:rFonts w:ascii="Times New Roman" w:hAnsi="Times New Roman" w:cs="Times New Roman"/>
          <w:sz w:val="28"/>
          <w:szCs w:val="28"/>
        </w:rPr>
        <w:t>для детей и членов их семей</w:t>
      </w:r>
      <w:r w:rsidRPr="00BF1B6C">
        <w:rPr>
          <w:rFonts w:ascii="Times New Roman" w:hAnsi="Times New Roman" w:cs="Times New Roman"/>
          <w:sz w:val="28"/>
          <w:szCs w:val="28"/>
        </w:rPr>
        <w:t>, посещающих  службу «Лекотека».</w:t>
      </w:r>
      <w:r w:rsidR="00A741B8" w:rsidRPr="00BF1B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41B8" w:rsidRPr="00BF1B6C">
        <w:rPr>
          <w:rFonts w:ascii="Times New Roman" w:hAnsi="Times New Roman" w:cs="Times New Roman"/>
          <w:sz w:val="28"/>
          <w:szCs w:val="28"/>
        </w:rPr>
        <w:t>Групповые занятия в течении года посещали детей и  родителей</w:t>
      </w:r>
    </w:p>
    <w:p w:rsidR="00A37572" w:rsidRPr="00BF1B6C" w:rsidRDefault="00A37572" w:rsidP="00BF1B6C">
      <w:pPr>
        <w:pStyle w:val="a9"/>
        <w:numPr>
          <w:ilvl w:val="0"/>
          <w:numId w:val="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1B6C">
        <w:rPr>
          <w:rFonts w:ascii="Times New Roman" w:hAnsi="Times New Roman" w:cs="Times New Roman"/>
          <w:sz w:val="28"/>
          <w:szCs w:val="28"/>
        </w:rPr>
        <w:t>Индивидуально-ориентированные программы психолого-педагогической направленности для детей и родителей службы «Лекотека».</w:t>
      </w:r>
      <w:r w:rsidR="00A741B8" w:rsidRPr="00BF1B6C">
        <w:rPr>
          <w:rFonts w:ascii="Times New Roman" w:hAnsi="Times New Roman" w:cs="Times New Roman"/>
          <w:sz w:val="28"/>
          <w:szCs w:val="28"/>
        </w:rPr>
        <w:t xml:space="preserve"> </w:t>
      </w:r>
      <w:r w:rsidR="00B678D3" w:rsidRPr="00BF1B6C">
        <w:rPr>
          <w:rFonts w:ascii="Times New Roman" w:hAnsi="Times New Roman" w:cs="Times New Roman"/>
          <w:sz w:val="28"/>
          <w:szCs w:val="28"/>
        </w:rPr>
        <w:t>Педагогом-психологом, учителем-логопедом и учителем-дефектологом службы разработаны программы для двенадцати семей, воспитывающих детей с ограниченными возможностям здоровья.</w:t>
      </w:r>
    </w:p>
    <w:p w:rsidR="00BB51F4" w:rsidRDefault="00BB51F4" w:rsidP="004277D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60E" w:rsidRDefault="00BF1B6C" w:rsidP="004277D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2013-2014 учебным</w:t>
      </w:r>
      <w:r w:rsidR="00C31E8D">
        <w:rPr>
          <w:rFonts w:ascii="Times New Roman" w:hAnsi="Times New Roman" w:cs="Times New Roman"/>
          <w:sz w:val="28"/>
          <w:szCs w:val="28"/>
        </w:rPr>
        <w:t xml:space="preserve"> годом количество развивающих программ, реализованных в</w:t>
      </w:r>
      <w:r w:rsidR="009C1BBB">
        <w:rPr>
          <w:rFonts w:ascii="Times New Roman" w:hAnsi="Times New Roman" w:cs="Times New Roman"/>
          <w:sz w:val="28"/>
          <w:szCs w:val="28"/>
        </w:rPr>
        <w:t xml:space="preserve"> этом году, уменьшилось</w:t>
      </w:r>
      <w:r w:rsidR="00C31E8D">
        <w:rPr>
          <w:rFonts w:ascii="Times New Roman" w:hAnsi="Times New Roman" w:cs="Times New Roman"/>
          <w:sz w:val="28"/>
          <w:szCs w:val="28"/>
        </w:rPr>
        <w:t xml:space="preserve"> </w:t>
      </w:r>
      <w:r w:rsidR="009C1BBB">
        <w:rPr>
          <w:rFonts w:ascii="Times New Roman" w:hAnsi="Times New Roman" w:cs="Times New Roman"/>
          <w:sz w:val="28"/>
          <w:szCs w:val="28"/>
        </w:rPr>
        <w:t>вдвое.</w:t>
      </w:r>
      <w:r w:rsidR="004D4206">
        <w:rPr>
          <w:rFonts w:ascii="Times New Roman" w:hAnsi="Times New Roman" w:cs="Times New Roman"/>
          <w:sz w:val="28"/>
          <w:szCs w:val="28"/>
        </w:rPr>
        <w:t xml:space="preserve"> </w:t>
      </w:r>
      <w:r w:rsidR="00C00BCD">
        <w:rPr>
          <w:rFonts w:ascii="Times New Roman" w:hAnsi="Times New Roman" w:cs="Times New Roman"/>
          <w:sz w:val="28"/>
          <w:szCs w:val="28"/>
        </w:rPr>
        <w:t xml:space="preserve">Это связано, прежде всего, </w:t>
      </w:r>
      <w:r>
        <w:rPr>
          <w:rFonts w:ascii="Times New Roman" w:hAnsi="Times New Roman" w:cs="Times New Roman"/>
          <w:sz w:val="28"/>
          <w:szCs w:val="28"/>
        </w:rPr>
        <w:t>с увеличением контингента детей</w:t>
      </w:r>
      <w:r w:rsidR="00C00BCD">
        <w:rPr>
          <w:rFonts w:ascii="Times New Roman" w:hAnsi="Times New Roman" w:cs="Times New Roman"/>
          <w:sz w:val="28"/>
          <w:szCs w:val="28"/>
        </w:rPr>
        <w:t xml:space="preserve"> с разл</w:t>
      </w:r>
      <w:r>
        <w:rPr>
          <w:rFonts w:ascii="Times New Roman" w:hAnsi="Times New Roman" w:cs="Times New Roman"/>
          <w:sz w:val="28"/>
          <w:szCs w:val="28"/>
        </w:rPr>
        <w:t xml:space="preserve">ичным спектром и выраженностью </w:t>
      </w:r>
      <w:r w:rsidR="00C00BCD">
        <w:rPr>
          <w:rFonts w:ascii="Times New Roman" w:hAnsi="Times New Roman" w:cs="Times New Roman"/>
          <w:sz w:val="28"/>
          <w:szCs w:val="28"/>
        </w:rPr>
        <w:t>эмоционально-поведенческих расстройств, нуждающихся именно в коррекционно-развивающей групповой или/и индивидуальной работе.</w:t>
      </w:r>
      <w:r w:rsidR="00B705AA">
        <w:rPr>
          <w:rFonts w:ascii="Times New Roman" w:hAnsi="Times New Roman" w:cs="Times New Roman"/>
          <w:sz w:val="28"/>
          <w:szCs w:val="28"/>
        </w:rPr>
        <w:t xml:space="preserve"> Кроме того, </w:t>
      </w:r>
      <w:r w:rsidR="00CE1920">
        <w:rPr>
          <w:rFonts w:ascii="Times New Roman" w:hAnsi="Times New Roman" w:cs="Times New Roman"/>
          <w:sz w:val="28"/>
          <w:szCs w:val="28"/>
        </w:rPr>
        <w:t>и система администрирования (индивидуальное сопровождение каждого</w:t>
      </w:r>
      <w:r w:rsidR="00FC7D48">
        <w:rPr>
          <w:rFonts w:ascii="Times New Roman" w:hAnsi="Times New Roman" w:cs="Times New Roman"/>
          <w:sz w:val="28"/>
          <w:szCs w:val="28"/>
        </w:rPr>
        <w:t xml:space="preserve"> случая, с которым обращается семья</w:t>
      </w:r>
      <w:r w:rsidR="00CE1920">
        <w:rPr>
          <w:rFonts w:ascii="Times New Roman" w:hAnsi="Times New Roman" w:cs="Times New Roman"/>
          <w:sz w:val="28"/>
          <w:szCs w:val="28"/>
        </w:rPr>
        <w:t>)</w:t>
      </w:r>
      <w:r w:rsidR="00FC7D48">
        <w:rPr>
          <w:rFonts w:ascii="Times New Roman" w:hAnsi="Times New Roman" w:cs="Times New Roman"/>
          <w:sz w:val="28"/>
          <w:szCs w:val="28"/>
        </w:rPr>
        <w:t xml:space="preserve"> и </w:t>
      </w:r>
      <w:r w:rsidR="00B705AA">
        <w:rPr>
          <w:rFonts w:ascii="Times New Roman" w:hAnsi="Times New Roman" w:cs="Times New Roman"/>
          <w:sz w:val="28"/>
          <w:szCs w:val="28"/>
        </w:rPr>
        <w:t xml:space="preserve">специалисты центра – педагоги-психологи, учителя-логопеды, учителя-дефектологи – в настоящий момент обладают бесценным профессиональным опытом </w:t>
      </w:r>
      <w:r w:rsidR="00B873E9">
        <w:rPr>
          <w:rFonts w:ascii="Times New Roman" w:hAnsi="Times New Roman" w:cs="Times New Roman"/>
          <w:sz w:val="28"/>
          <w:szCs w:val="28"/>
        </w:rPr>
        <w:t>и квалификацией</w:t>
      </w:r>
      <w:r w:rsidR="00CE1920">
        <w:rPr>
          <w:rFonts w:ascii="Times New Roman" w:hAnsi="Times New Roman" w:cs="Times New Roman"/>
          <w:sz w:val="28"/>
          <w:szCs w:val="28"/>
        </w:rPr>
        <w:t xml:space="preserve"> для оказания помощи д</w:t>
      </w:r>
      <w:r>
        <w:rPr>
          <w:rFonts w:ascii="Times New Roman" w:hAnsi="Times New Roman" w:cs="Times New Roman"/>
          <w:sz w:val="28"/>
          <w:szCs w:val="28"/>
        </w:rPr>
        <w:t>етям со сложностями в развитии, который вост</w:t>
      </w:r>
      <w:r w:rsidR="00126993">
        <w:rPr>
          <w:rFonts w:ascii="Times New Roman" w:hAnsi="Times New Roman" w:cs="Times New Roman"/>
          <w:sz w:val="28"/>
          <w:szCs w:val="28"/>
        </w:rPr>
        <w:t>ребован родителями и позволяет выделить такую помощь в качестве приоритетной.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391" w:rsidRDefault="00296391" w:rsidP="004277D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наполняемость групп: 6-10 человек, в соответствии с нормами, обозначенными в СанПине для данного типа учреждения.</w:t>
      </w:r>
    </w:p>
    <w:p w:rsidR="001C2979" w:rsidRPr="001C2979" w:rsidRDefault="001C2979" w:rsidP="004277D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2979">
        <w:rPr>
          <w:rFonts w:ascii="Times New Roman" w:hAnsi="Times New Roman" w:cs="Times New Roman"/>
          <w:i/>
          <w:sz w:val="28"/>
          <w:szCs w:val="28"/>
        </w:rPr>
        <w:t xml:space="preserve">Характеристика системы оценки качества освоения программ  </w:t>
      </w:r>
    </w:p>
    <w:p w:rsidR="001C2979" w:rsidRDefault="001C2979" w:rsidP="004277D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3F2">
        <w:rPr>
          <w:rFonts w:ascii="Times New Roman" w:hAnsi="Times New Roman" w:cs="Times New Roman"/>
          <w:sz w:val="28"/>
          <w:szCs w:val="28"/>
        </w:rPr>
        <w:t xml:space="preserve">Заключение о качестве оказанной </w:t>
      </w:r>
      <w:r>
        <w:rPr>
          <w:rFonts w:ascii="Times New Roman" w:hAnsi="Times New Roman" w:cs="Times New Roman"/>
          <w:sz w:val="28"/>
          <w:szCs w:val="28"/>
        </w:rPr>
        <w:t xml:space="preserve">ребёнку </w:t>
      </w:r>
      <w:r w:rsidRPr="00EB73F2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>, а так же понимание того, в какой помощи ребёнок и семья нуждаются в ближайшей перспективе,</w:t>
      </w:r>
      <w:r w:rsidRPr="00EB73F2">
        <w:rPr>
          <w:rFonts w:ascii="Times New Roman" w:hAnsi="Times New Roman" w:cs="Times New Roman"/>
          <w:sz w:val="28"/>
          <w:szCs w:val="28"/>
        </w:rPr>
        <w:t xml:space="preserve"> строится на </w:t>
      </w:r>
      <w:r>
        <w:rPr>
          <w:rFonts w:ascii="Times New Roman" w:hAnsi="Times New Roman" w:cs="Times New Roman"/>
          <w:sz w:val="28"/>
          <w:szCs w:val="28"/>
        </w:rPr>
        <w:t>следующих данных:</w:t>
      </w:r>
    </w:p>
    <w:p w:rsidR="001C2979" w:rsidRDefault="001C2979" w:rsidP="004277D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первичного (в начале учебного года) и повторного (в конце учебного года) обследования на территориальной психолого-медико-педагогической комиссии;</w:t>
      </w:r>
    </w:p>
    <w:p w:rsidR="001C2979" w:rsidRDefault="001C2979" w:rsidP="004277D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динамики (изменения) конкретных способностей и навыков у ребёнка на начало и конец учебного года (каждая программа содержит карту </w:t>
      </w:r>
      <w:r>
        <w:rPr>
          <w:rFonts w:ascii="Times New Roman" w:hAnsi="Times New Roman" w:cs="Times New Roman"/>
          <w:sz w:val="28"/>
          <w:szCs w:val="28"/>
        </w:rPr>
        <w:lastRenderedPageBreak/>
        <w:t>динамического наблюдения, которая заполняется на каждого ребёнка индивидуально);</w:t>
      </w:r>
    </w:p>
    <w:p w:rsidR="001C2979" w:rsidRDefault="001C2979" w:rsidP="004277D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 и консультаций с родителями (по программам, консультации родителей проводятся регулярно один раз в месяц);</w:t>
      </w:r>
    </w:p>
    <w:p w:rsidR="001C2979" w:rsidRDefault="001C2979" w:rsidP="004277D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обсуждений динамики состояния ребёнка и ресурсов его семьи на регулярных заседаниях полипрофессиональных бригад и конференциях с разбором конкретных случаев (кейс-конференциях);</w:t>
      </w:r>
    </w:p>
    <w:p w:rsidR="001C2979" w:rsidRDefault="001C2979" w:rsidP="004277D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обсуждения контингента в конце учебного года, на котором специалисты представляют каждого ребёнка, которого они курируют и все вместе (коллегиально) вырабатывают рекомендации по его дальнейшему сопровождению.  </w:t>
      </w:r>
    </w:p>
    <w:p w:rsidR="000A3309" w:rsidRDefault="001C2979" w:rsidP="004277D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2979">
        <w:rPr>
          <w:rFonts w:ascii="Times New Roman" w:hAnsi="Times New Roman" w:cs="Times New Roman"/>
          <w:i/>
          <w:sz w:val="28"/>
          <w:szCs w:val="28"/>
        </w:rPr>
        <w:t>Наименование и характеристика платных образовательных услуг</w:t>
      </w:r>
    </w:p>
    <w:p w:rsidR="00337D98" w:rsidRPr="00337D98" w:rsidRDefault="00337D98" w:rsidP="004277D1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7D98">
        <w:rPr>
          <w:rFonts w:ascii="Times New Roman" w:hAnsi="Times New Roman" w:cs="Times New Roman"/>
          <w:sz w:val="28"/>
          <w:szCs w:val="28"/>
        </w:rPr>
        <w:t>К платным дополнительным образовательным услугам, предоставляемым Учреждением, относится</w:t>
      </w:r>
      <w:r w:rsidRPr="00337D98">
        <w:rPr>
          <w:rFonts w:ascii="Times New Roman" w:hAnsi="Times New Roman" w:cs="Times New Roman"/>
          <w:sz w:val="28"/>
        </w:rPr>
        <w:t xml:space="preserve"> обучение по дополнительным образовательным программам согласно лицензии</w:t>
      </w:r>
      <w:r w:rsidRPr="00337D98">
        <w:rPr>
          <w:rFonts w:ascii="Times New Roman" w:hAnsi="Times New Roman" w:cs="Times New Roman"/>
          <w:sz w:val="28"/>
          <w:szCs w:val="28"/>
        </w:rPr>
        <w:t>:</w:t>
      </w:r>
    </w:p>
    <w:p w:rsidR="00337D98" w:rsidRPr="00337D98" w:rsidRDefault="00337D98" w:rsidP="004277D1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7D98">
        <w:rPr>
          <w:rFonts w:ascii="Times New Roman" w:hAnsi="Times New Roman" w:cs="Times New Roman"/>
          <w:sz w:val="28"/>
          <w:szCs w:val="28"/>
        </w:rPr>
        <w:t>Индивидуальная и групповая  развивающая работа психолого-педагогической направленности с детьми раннего возраста (от 1 года до 3 лет);</w:t>
      </w:r>
    </w:p>
    <w:p w:rsidR="00337D98" w:rsidRPr="00337D98" w:rsidRDefault="00337D98" w:rsidP="004277D1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7D98">
        <w:rPr>
          <w:rFonts w:ascii="Times New Roman" w:hAnsi="Times New Roman" w:cs="Times New Roman"/>
          <w:sz w:val="28"/>
          <w:szCs w:val="28"/>
        </w:rPr>
        <w:t xml:space="preserve">Индивидуальная и групповая  развивающая работа психолого-педагогической направленности </w:t>
      </w:r>
      <w:r w:rsidRPr="00337D98">
        <w:rPr>
          <w:rFonts w:ascii="Times New Roman" w:hAnsi="Times New Roman" w:cs="Times New Roman"/>
          <w:bCs/>
          <w:sz w:val="28"/>
          <w:szCs w:val="28"/>
        </w:rPr>
        <w:t>с детьми</w:t>
      </w:r>
      <w:r w:rsidRPr="00337D98">
        <w:rPr>
          <w:rFonts w:ascii="Times New Roman" w:hAnsi="Times New Roman" w:cs="Times New Roman"/>
          <w:sz w:val="28"/>
          <w:szCs w:val="28"/>
        </w:rPr>
        <w:t xml:space="preserve"> дошкольного возраста (от 3 лет до 7 лет);</w:t>
      </w:r>
    </w:p>
    <w:p w:rsidR="00337D98" w:rsidRPr="00337D98" w:rsidRDefault="00337D98" w:rsidP="004277D1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7D98">
        <w:rPr>
          <w:rFonts w:ascii="Times New Roman" w:hAnsi="Times New Roman" w:cs="Times New Roman"/>
          <w:sz w:val="28"/>
          <w:szCs w:val="28"/>
        </w:rPr>
        <w:t xml:space="preserve">Индивидуальная и групповая  развивающая работа психолого-педагогической направленности </w:t>
      </w:r>
      <w:r w:rsidRPr="00337D98">
        <w:rPr>
          <w:rFonts w:ascii="Times New Roman" w:hAnsi="Times New Roman" w:cs="Times New Roman"/>
          <w:bCs/>
          <w:sz w:val="28"/>
          <w:szCs w:val="28"/>
        </w:rPr>
        <w:t xml:space="preserve">с детьми </w:t>
      </w:r>
      <w:r w:rsidRPr="00337D98">
        <w:rPr>
          <w:rFonts w:ascii="Times New Roman" w:hAnsi="Times New Roman" w:cs="Times New Roman"/>
          <w:sz w:val="28"/>
          <w:szCs w:val="28"/>
        </w:rPr>
        <w:t>младшего школьного возраста (от 7 лет до 11 лет);</w:t>
      </w:r>
      <w:r w:rsidRPr="00337D9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37D98" w:rsidRPr="00337D98" w:rsidRDefault="00337D98" w:rsidP="004277D1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7D98">
        <w:rPr>
          <w:rFonts w:ascii="Times New Roman" w:hAnsi="Times New Roman" w:cs="Times New Roman"/>
          <w:bCs/>
          <w:sz w:val="28"/>
          <w:szCs w:val="28"/>
        </w:rPr>
        <w:t>И</w:t>
      </w:r>
      <w:r w:rsidRPr="00337D98">
        <w:rPr>
          <w:rFonts w:ascii="Times New Roman" w:hAnsi="Times New Roman" w:cs="Times New Roman"/>
          <w:sz w:val="28"/>
          <w:szCs w:val="28"/>
        </w:rPr>
        <w:t>ндивидуальная и групповая  развивающая работа психолого-педагогической направленности с подростками (от 11 лет до 18 лет);</w:t>
      </w:r>
    </w:p>
    <w:p w:rsidR="00337D98" w:rsidRPr="00337D98" w:rsidRDefault="00337D98" w:rsidP="004277D1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7D98">
        <w:rPr>
          <w:rFonts w:ascii="Times New Roman" w:hAnsi="Times New Roman" w:cs="Times New Roman"/>
          <w:sz w:val="28"/>
          <w:szCs w:val="28"/>
        </w:rPr>
        <w:t>Г</w:t>
      </w:r>
      <w:r w:rsidRPr="00337D98">
        <w:rPr>
          <w:rFonts w:ascii="Times New Roman" w:hAnsi="Times New Roman" w:cs="Times New Roman"/>
          <w:bCs/>
          <w:sz w:val="28"/>
          <w:szCs w:val="28"/>
        </w:rPr>
        <w:t>рупповая психолого-педагогическая подготовка детей дошкольного возраста к школьному обучению;</w:t>
      </w:r>
    </w:p>
    <w:p w:rsidR="00337D98" w:rsidRPr="00337D98" w:rsidRDefault="00337D98" w:rsidP="004277D1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7D98">
        <w:rPr>
          <w:rFonts w:ascii="Times New Roman" w:hAnsi="Times New Roman" w:cs="Times New Roman"/>
          <w:bCs/>
          <w:sz w:val="28"/>
          <w:szCs w:val="28"/>
        </w:rPr>
        <w:t>И</w:t>
      </w:r>
      <w:r w:rsidRPr="00337D98">
        <w:rPr>
          <w:rFonts w:ascii="Times New Roman" w:hAnsi="Times New Roman" w:cs="Times New Roman"/>
          <w:sz w:val="28"/>
          <w:szCs w:val="28"/>
        </w:rPr>
        <w:t>ндивидуальное и групповое психологическое консультирование  взрослого населения;</w:t>
      </w:r>
    </w:p>
    <w:p w:rsidR="00337D98" w:rsidRPr="00337D98" w:rsidRDefault="00337D98" w:rsidP="004277D1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7D98">
        <w:rPr>
          <w:rFonts w:ascii="Times New Roman" w:hAnsi="Times New Roman" w:cs="Times New Roman"/>
          <w:sz w:val="28"/>
          <w:szCs w:val="28"/>
        </w:rPr>
        <w:t>Репетиторство;</w:t>
      </w:r>
    </w:p>
    <w:p w:rsidR="00337D98" w:rsidRPr="00337D98" w:rsidRDefault="00337D98" w:rsidP="004277D1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7D98">
        <w:rPr>
          <w:rFonts w:ascii="Times New Roman" w:hAnsi="Times New Roman" w:cs="Times New Roman"/>
          <w:sz w:val="28"/>
          <w:szCs w:val="28"/>
        </w:rPr>
        <w:t xml:space="preserve">Проведение групповых консультаций, конференций, методических занятий, семинаров, направленных на распространение профессионального и организационного опыта работы специалистов Учреждения в области реабилитационной и коррекционной работы в </w:t>
      </w:r>
      <w:r w:rsidRPr="00337D98">
        <w:rPr>
          <w:rFonts w:ascii="Times New Roman" w:hAnsi="Times New Roman" w:cs="Times New Roman"/>
          <w:sz w:val="28"/>
          <w:szCs w:val="28"/>
        </w:rPr>
        <w:lastRenderedPageBreak/>
        <w:t>учреждениях образования на территории, не входящей в зону обслуживания Учреждения (для заинтересованных лиц).</w:t>
      </w:r>
    </w:p>
    <w:p w:rsidR="00337D98" w:rsidRDefault="00337D98" w:rsidP="004277D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2239" w:rsidRPr="0024163A" w:rsidRDefault="00354FC3" w:rsidP="0024163A">
      <w:pPr>
        <w:pStyle w:val="a9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163A">
        <w:rPr>
          <w:rFonts w:ascii="Times New Roman" w:hAnsi="Times New Roman" w:cs="Times New Roman"/>
          <w:b/>
          <w:sz w:val="28"/>
          <w:szCs w:val="28"/>
        </w:rPr>
        <w:t>Условия осуществления образовательного процесса</w:t>
      </w:r>
    </w:p>
    <w:p w:rsidR="00C04EFE" w:rsidRPr="00C04EFE" w:rsidRDefault="00C04EFE" w:rsidP="004277D1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4EFE">
        <w:rPr>
          <w:rFonts w:ascii="Times New Roman" w:hAnsi="Times New Roman" w:cs="Times New Roman"/>
          <w:sz w:val="28"/>
          <w:szCs w:val="28"/>
          <w:lang w:eastAsia="ru-RU"/>
        </w:rPr>
        <w:t>Материально-техническая база  центра:</w:t>
      </w:r>
    </w:p>
    <w:p w:rsidR="00C04EFE" w:rsidRPr="00C04EFE" w:rsidRDefault="00C04EFE" w:rsidP="004277D1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4EFE">
        <w:rPr>
          <w:rFonts w:ascii="Times New Roman" w:hAnsi="Times New Roman" w:cs="Times New Roman"/>
          <w:sz w:val="28"/>
          <w:szCs w:val="28"/>
          <w:lang w:eastAsia="ru-RU"/>
        </w:rPr>
        <w:t>Психологический центр располагает зданием общей площадью в 250 кв. м. На этой площади размещены:</w:t>
      </w:r>
    </w:p>
    <w:p w:rsidR="00C04EFE" w:rsidRPr="00C04EFE" w:rsidRDefault="00C04EFE" w:rsidP="004277D1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4EFE">
        <w:rPr>
          <w:rFonts w:ascii="Times New Roman" w:hAnsi="Times New Roman" w:cs="Times New Roman"/>
          <w:sz w:val="28"/>
          <w:szCs w:val="28"/>
          <w:lang w:eastAsia="ru-RU"/>
        </w:rPr>
        <w:t> - 5 кабинетов для работы с детьми и взрослыми. Из них три кабинета для групповой работы и два кабинета, предназначенных для индивидуальной или семейной работы, общая площадь кабинетов составляет 136,7 кв.м.</w:t>
      </w:r>
    </w:p>
    <w:p w:rsidR="00C04EFE" w:rsidRPr="00C04EFE" w:rsidRDefault="00C04EFE" w:rsidP="004277D1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4EFE">
        <w:rPr>
          <w:rFonts w:ascii="Times New Roman" w:hAnsi="Times New Roman" w:cs="Times New Roman"/>
          <w:sz w:val="28"/>
          <w:szCs w:val="28"/>
          <w:lang w:eastAsia="ru-RU"/>
        </w:rPr>
        <w:t>- 4 помещения задействованы для организационно-административной работы, их общая площадь 67,2 кв.м.</w:t>
      </w:r>
    </w:p>
    <w:p w:rsidR="00C04EFE" w:rsidRPr="00C04EFE" w:rsidRDefault="00C04EFE" w:rsidP="004277D1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4EFE">
        <w:rPr>
          <w:rFonts w:ascii="Times New Roman" w:hAnsi="Times New Roman" w:cs="Times New Roman"/>
          <w:sz w:val="28"/>
          <w:szCs w:val="28"/>
          <w:lang w:eastAsia="ru-RU"/>
        </w:rPr>
        <w:t>- 5 помещений задействованы под хозяйственно-технические, санитарные нужды и коридоры. Площадь этих помещений составляет  45,09 кв.м.</w:t>
      </w:r>
    </w:p>
    <w:p w:rsidR="00C04EFE" w:rsidRPr="00C04EFE" w:rsidRDefault="00C04EFE" w:rsidP="004277D1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4EFE">
        <w:rPr>
          <w:rFonts w:ascii="Times New Roman" w:hAnsi="Times New Roman" w:cs="Times New Roman"/>
          <w:sz w:val="28"/>
          <w:szCs w:val="28"/>
          <w:lang w:eastAsia="ru-RU"/>
        </w:rPr>
        <w:t>В здании оборудована индивидуальная система отопления и нагрева воды.</w:t>
      </w:r>
    </w:p>
    <w:p w:rsidR="00C04EFE" w:rsidRPr="00C04EFE" w:rsidRDefault="00C04EFE" w:rsidP="004277D1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4EFE">
        <w:rPr>
          <w:rFonts w:ascii="Times New Roman" w:hAnsi="Times New Roman" w:cs="Times New Roman"/>
          <w:sz w:val="28"/>
          <w:szCs w:val="28"/>
          <w:lang w:eastAsia="ru-RU"/>
        </w:rPr>
        <w:t>Все помещения и кабинеты оснащены необходимым оборудованием, дидактическими, организационно-техническими и реабилитационными средствами, учебно-вспомогательными материалами, и соответствуют всем требованиям для успешной реализации теоретической, практической и административно-хозяйственной частей образовательного процесса в центре.</w:t>
      </w:r>
      <w:r w:rsidRPr="00C04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4EFE" w:rsidRPr="00C04EFE" w:rsidRDefault="00C04EFE" w:rsidP="004277D1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4EFE">
        <w:rPr>
          <w:rFonts w:ascii="Times New Roman" w:hAnsi="Times New Roman" w:cs="Times New Roman"/>
          <w:sz w:val="28"/>
          <w:szCs w:val="28"/>
          <w:lang w:eastAsia="ru-RU"/>
        </w:rPr>
        <w:t>Обеспечен доступ к сети Интернет для педагогических и административных работников центра с использованием лицензионного оборудования и программного обеспечения.</w:t>
      </w:r>
    </w:p>
    <w:p w:rsidR="00C04EFE" w:rsidRPr="00C04EFE" w:rsidRDefault="00C04EFE" w:rsidP="004277D1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4EFE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Используются различные способы обработки и хранения информации: на бумажных и на электронных носителях.</w:t>
      </w:r>
    </w:p>
    <w:p w:rsidR="00C04EFE" w:rsidRPr="00C04EFE" w:rsidRDefault="00C04EFE" w:rsidP="004277D1">
      <w:pPr>
        <w:pStyle w:val="a9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4EFE">
        <w:rPr>
          <w:rFonts w:ascii="Times New Roman" w:eastAsia="Times New Roman" w:hAnsi="Times New Roman" w:cs="Times New Roman"/>
          <w:color w:val="000000"/>
          <w:sz w:val="28"/>
          <w:szCs w:val="28"/>
        </w:rPr>
        <w:t>В центре имеются в наличии 16 компьютеров (включая ноутбуки).</w:t>
      </w:r>
    </w:p>
    <w:p w:rsidR="00C04EFE" w:rsidRPr="00C04EFE" w:rsidRDefault="00C04EFE" w:rsidP="004277D1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4EFE">
        <w:rPr>
          <w:rFonts w:ascii="Times New Roman" w:hAnsi="Times New Roman" w:cs="Times New Roman"/>
          <w:sz w:val="28"/>
          <w:szCs w:val="28"/>
          <w:lang w:eastAsia="ru-RU"/>
        </w:rPr>
        <w:t>Компьютерная техника используется полифункционально, во всех частях образовательного процесса. Компьютеры установлены как в кабинетах для работы с детьми и взрослыми, так и в кабинетах для организационно-административной деятельности.</w:t>
      </w:r>
    </w:p>
    <w:p w:rsidR="00C04EFE" w:rsidRPr="00C04EFE" w:rsidRDefault="00C04EFE" w:rsidP="004277D1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4EFE">
        <w:rPr>
          <w:rFonts w:ascii="Times New Roman" w:hAnsi="Times New Roman" w:cs="Times New Roman"/>
          <w:sz w:val="28"/>
          <w:szCs w:val="28"/>
          <w:lang w:eastAsia="ru-RU"/>
        </w:rPr>
        <w:t>Приобретены и используются в образовательном процессе аудио и видео аппаратура (телевизоры, музыкальные центры, видео и фотокамеры), мультимедийные и интерактивные комплексы в количестве 2 шт.</w:t>
      </w:r>
    </w:p>
    <w:p w:rsidR="00C04EFE" w:rsidRPr="009450C9" w:rsidRDefault="009450C9" w:rsidP="009450C9">
      <w:pPr>
        <w:pStyle w:val="a9"/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50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Перечень аудио-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9450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видео и мультимедийного оборудования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52"/>
        <w:gridCol w:w="2977"/>
      </w:tblGrid>
      <w:tr w:rsidR="00C04EFE" w:rsidRPr="009450C9" w:rsidTr="002C0276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EFE" w:rsidRPr="009450C9" w:rsidRDefault="00C04EFE" w:rsidP="004277D1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50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EFE" w:rsidRPr="009450C9" w:rsidRDefault="00C04EFE" w:rsidP="004277D1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50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Единицы измерения</w:t>
            </w:r>
          </w:p>
        </w:tc>
      </w:tr>
      <w:tr w:rsidR="00C04EFE" w:rsidRPr="009450C9" w:rsidTr="002C0276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EFE" w:rsidRPr="009450C9" w:rsidRDefault="00C04EFE" w:rsidP="004277D1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0C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персональных ЭВМ, учитывая ноутбуки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EFE" w:rsidRPr="009450C9" w:rsidRDefault="00C04EFE" w:rsidP="004277D1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0C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04EFE" w:rsidRPr="009450C9" w:rsidTr="002C0276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EFE" w:rsidRPr="009450C9" w:rsidRDefault="00C04EFE" w:rsidP="004277D1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0C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интерактивных досок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EFE" w:rsidRPr="009450C9" w:rsidRDefault="00C04EFE" w:rsidP="004277D1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0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EFE" w:rsidRPr="009450C9" w:rsidTr="002C0276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EFE" w:rsidRPr="009450C9" w:rsidRDefault="00C04EFE" w:rsidP="004277D1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0C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мультимедийных проекторов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EFE" w:rsidRPr="009450C9" w:rsidRDefault="00C04EFE" w:rsidP="004277D1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0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4EFE" w:rsidRPr="009450C9" w:rsidTr="002C0276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EFE" w:rsidRPr="009450C9" w:rsidRDefault="00C04EFE" w:rsidP="004277D1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0C9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Подключено ли учреждение к сети Интернет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EFE" w:rsidRPr="009450C9" w:rsidRDefault="00C04EFE" w:rsidP="004277D1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0C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04EFE" w:rsidRPr="009450C9" w:rsidTr="002C0276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EFE" w:rsidRPr="009450C9" w:rsidRDefault="00C04EFE" w:rsidP="004277D1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0C9">
              <w:rPr>
                <w:rFonts w:ascii="Times New Roman" w:eastAsia="Times New Roman" w:hAnsi="Times New Roman" w:cs="Times New Roman"/>
                <w:sz w:val="24"/>
                <w:szCs w:val="24"/>
              </w:rPr>
              <w:t>Тип подключения: модем, выделенная линия, спутниковое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EFE" w:rsidRPr="009450C9" w:rsidRDefault="00C04EFE" w:rsidP="004277D1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0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ADSL</w:t>
            </w:r>
            <w:r w:rsidRPr="009450C9">
              <w:rPr>
                <w:rFonts w:ascii="Times New Roman" w:eastAsia="Times New Roman" w:hAnsi="Times New Roman" w:cs="Times New Roman"/>
                <w:sz w:val="24"/>
                <w:szCs w:val="24"/>
              </w:rPr>
              <w:t>-модем</w:t>
            </w:r>
          </w:p>
        </w:tc>
      </w:tr>
      <w:tr w:rsidR="00C04EFE" w:rsidRPr="009450C9" w:rsidTr="002C0276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EFE" w:rsidRPr="009450C9" w:rsidRDefault="00C04EFE" w:rsidP="004277D1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0C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персональных ЭВМ, подключённых к сети Интернет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EFE" w:rsidRPr="009450C9" w:rsidRDefault="00C04EFE" w:rsidP="004277D1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0C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04EFE" w:rsidRPr="009450C9" w:rsidTr="002C0276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EFE" w:rsidRPr="009450C9" w:rsidRDefault="00C04EFE" w:rsidP="004277D1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0C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персональных ЭВМ в составе локальных сетей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EFE" w:rsidRPr="009450C9" w:rsidRDefault="00C04EFE" w:rsidP="004277D1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0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4EFE" w:rsidRPr="009450C9" w:rsidTr="002C0276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EFE" w:rsidRPr="009450C9" w:rsidRDefault="00C04EFE" w:rsidP="004277D1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0C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учреждении электронной почты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EFE" w:rsidRPr="009450C9" w:rsidRDefault="00C04EFE" w:rsidP="004277D1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0C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04EFE" w:rsidRPr="009450C9" w:rsidTr="002C0276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EFE" w:rsidRPr="009450C9" w:rsidRDefault="00C04EFE" w:rsidP="004277D1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0C9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ли учреждение собственный сайт в сети Интернет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EFE" w:rsidRPr="009450C9" w:rsidRDefault="00C04EFE" w:rsidP="004277D1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0C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04EFE" w:rsidRPr="009450C9" w:rsidTr="002C0276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EFE" w:rsidRPr="009450C9" w:rsidRDefault="00C04EFE" w:rsidP="004277D1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0C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оборудование: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EFE" w:rsidRPr="009450C9" w:rsidRDefault="00C04EFE" w:rsidP="004277D1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EFE" w:rsidRPr="009450C9" w:rsidTr="002C0276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EFE" w:rsidRPr="009450C9" w:rsidRDefault="00C04EFE" w:rsidP="004277D1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0C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аудио и видеотехники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EFE" w:rsidRPr="009450C9" w:rsidRDefault="00C04EFE" w:rsidP="004277D1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0C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центр-3</w:t>
            </w:r>
          </w:p>
          <w:p w:rsidR="00C04EFE" w:rsidRPr="009450C9" w:rsidRDefault="00C04EFE" w:rsidP="004277D1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0C9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Телевизор-2</w:t>
            </w:r>
          </w:p>
          <w:p w:rsidR="00C04EFE" w:rsidRPr="009450C9" w:rsidRDefault="00C04EFE" w:rsidP="004277D1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0C9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Видеокамера-1</w:t>
            </w:r>
          </w:p>
          <w:p w:rsidR="00C04EFE" w:rsidRPr="009450C9" w:rsidRDefault="00C04EFE" w:rsidP="004277D1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0C9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Фотоаппарат-2</w:t>
            </w:r>
          </w:p>
          <w:p w:rsidR="00C04EFE" w:rsidRPr="009450C9" w:rsidRDefault="00C04EFE" w:rsidP="004277D1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0C9">
              <w:rPr>
                <w:rFonts w:ascii="Times New Roman" w:eastAsia="Times New Roman" w:hAnsi="Times New Roman" w:cs="Times New Roman"/>
                <w:sz w:val="24"/>
                <w:szCs w:val="24"/>
              </w:rPr>
              <w:t>Веб-камера-1</w:t>
            </w:r>
          </w:p>
        </w:tc>
      </w:tr>
      <w:tr w:rsidR="00C04EFE" w:rsidRPr="009450C9" w:rsidTr="002C0276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EFE" w:rsidRPr="009450C9" w:rsidRDefault="00C04EFE" w:rsidP="004277D1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0C9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Множительная и копировальная техника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EFE" w:rsidRPr="009450C9" w:rsidRDefault="00C04EFE" w:rsidP="004277D1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0C9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Телефакс-1</w:t>
            </w:r>
          </w:p>
          <w:p w:rsidR="00C04EFE" w:rsidRPr="009450C9" w:rsidRDefault="00C04EFE" w:rsidP="004277D1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0C9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Сканер-1</w:t>
            </w:r>
          </w:p>
          <w:p w:rsidR="00C04EFE" w:rsidRPr="009450C9" w:rsidRDefault="00C04EFE" w:rsidP="004277D1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0C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Принтр-2</w:t>
            </w:r>
          </w:p>
          <w:p w:rsidR="00C04EFE" w:rsidRPr="009450C9" w:rsidRDefault="00C04EFE" w:rsidP="004277D1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0C9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Фотопринтер - 1</w:t>
            </w:r>
          </w:p>
          <w:p w:rsidR="00C04EFE" w:rsidRPr="009450C9" w:rsidRDefault="00C04EFE" w:rsidP="004277D1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0C9">
              <w:rPr>
                <w:rFonts w:ascii="Times New Roman" w:eastAsia="Times New Roman" w:hAnsi="Times New Roman" w:cs="Times New Roman"/>
                <w:sz w:val="24"/>
                <w:szCs w:val="24"/>
              </w:rPr>
              <w:t>МФУ-4</w:t>
            </w:r>
          </w:p>
        </w:tc>
      </w:tr>
      <w:tr w:rsidR="00C04EFE" w:rsidRPr="009450C9" w:rsidTr="002C0276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EFE" w:rsidRPr="009450C9" w:rsidRDefault="00C04EFE" w:rsidP="004277D1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0C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EFE" w:rsidRPr="009450C9" w:rsidRDefault="00C04EFE" w:rsidP="004277D1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0C9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Экраны-2</w:t>
            </w:r>
          </w:p>
        </w:tc>
      </w:tr>
    </w:tbl>
    <w:p w:rsidR="00C04EFE" w:rsidRPr="00C04EFE" w:rsidRDefault="00C04EFE" w:rsidP="004277D1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EFE">
        <w:rPr>
          <w:rFonts w:ascii="Times New Roman" w:hAnsi="Times New Roman" w:cs="Times New Roman"/>
          <w:sz w:val="28"/>
          <w:szCs w:val="28"/>
        </w:rPr>
        <w:t>Центр имеет два светодиодных информационных табло, которые размещены на фасадах здания.</w:t>
      </w:r>
    </w:p>
    <w:p w:rsidR="00C04EFE" w:rsidRPr="00C04EFE" w:rsidRDefault="00C04EFE" w:rsidP="004277D1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EFE">
        <w:rPr>
          <w:rFonts w:ascii="Times New Roman" w:hAnsi="Times New Roman" w:cs="Times New Roman"/>
          <w:sz w:val="28"/>
          <w:szCs w:val="28"/>
        </w:rPr>
        <w:t>Центр также располагает двумя транспортными средствами: специальный автобус «ГАЗЕЛЬ» и легковой автомобиль «ЛАДА-КАЛИНА». Данные транспортные средства используются для подвоза детей и их законных представителей на занятия в центр. С целью реализации данного направления заключен договор с КТП-1 для проведения предрейсового технического осмотра автомобиля и медицинского осмотра водителя. Все транспортные средства оборудованы средствами для безопасной транспортировки пассажиров.</w:t>
      </w:r>
    </w:p>
    <w:p w:rsidR="00C04EFE" w:rsidRPr="00C04EFE" w:rsidRDefault="009450C9" w:rsidP="004277D1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2014-2015 учебном</w:t>
      </w:r>
      <w:r w:rsidR="006B6981">
        <w:rPr>
          <w:rFonts w:ascii="Times New Roman" w:hAnsi="Times New Roman" w:cs="Times New Roman"/>
          <w:sz w:val="28"/>
          <w:szCs w:val="28"/>
        </w:rPr>
        <w:t xml:space="preserve"> году материально-техническая база учреждения не пополнялась.</w:t>
      </w:r>
      <w:r w:rsidR="00C04EFE" w:rsidRPr="00C04EFE">
        <w:rPr>
          <w:rFonts w:ascii="Times New Roman" w:hAnsi="Times New Roman" w:cs="Times New Roman"/>
          <w:sz w:val="28"/>
          <w:szCs w:val="28"/>
        </w:rPr>
        <w:t> </w:t>
      </w:r>
    </w:p>
    <w:p w:rsidR="00354FC3" w:rsidRPr="009450C9" w:rsidRDefault="009450C9" w:rsidP="004277D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Кадровый состав учреждения</w:t>
      </w:r>
    </w:p>
    <w:p w:rsidR="00FB2B2B" w:rsidRPr="00FB2B2B" w:rsidRDefault="009450C9" w:rsidP="004277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центре фактически работают 7 </w:t>
      </w:r>
      <w:r w:rsidR="006C662B">
        <w:rPr>
          <w:rFonts w:ascii="Times New Roman" w:hAnsi="Times New Roman" w:cs="Times New Roman"/>
          <w:sz w:val="28"/>
          <w:szCs w:val="28"/>
        </w:rPr>
        <w:t>педагогов-психологов (двое в отпуске по уходу за ребёнком), 1 учитель-дефек</w:t>
      </w:r>
      <w:r w:rsidR="000D6C81">
        <w:rPr>
          <w:rFonts w:ascii="Times New Roman" w:hAnsi="Times New Roman" w:cs="Times New Roman"/>
          <w:sz w:val="28"/>
          <w:szCs w:val="28"/>
        </w:rPr>
        <w:t>толог, 2 учителя-логопеда, 1 врач-психиатр, 1 социальный педагог.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4AF">
        <w:rPr>
          <w:rFonts w:ascii="Times New Roman" w:hAnsi="Times New Roman" w:cs="Times New Roman"/>
          <w:sz w:val="28"/>
          <w:szCs w:val="28"/>
        </w:rPr>
        <w:t>Все специалисты имеют высшее образование.</w:t>
      </w:r>
    </w:p>
    <w:p w:rsidR="00FB2B2B" w:rsidRDefault="00D15439" w:rsidP="004277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уровне квалификации педагогического коллектива </w:t>
      </w:r>
      <w:r w:rsidR="002B6108" w:rsidRPr="002B6108">
        <w:rPr>
          <w:rFonts w:ascii="Times New Roman" w:hAnsi="Times New Roman" w:cs="Times New Roman"/>
          <w:sz w:val="28"/>
          <w:szCs w:val="28"/>
        </w:rPr>
        <w:t>представлена на рисунке 4</w:t>
      </w:r>
      <w:r w:rsidR="002B6108">
        <w:rPr>
          <w:rFonts w:ascii="Times New Roman" w:hAnsi="Times New Roman" w:cs="Times New Roman"/>
          <w:sz w:val="28"/>
          <w:szCs w:val="28"/>
        </w:rPr>
        <w:t>.</w:t>
      </w:r>
    </w:p>
    <w:p w:rsidR="000D6C81" w:rsidRPr="00D15439" w:rsidRDefault="000D6C81" w:rsidP="00945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B2B2B" w:rsidRDefault="00FB2B2B" w:rsidP="004277D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454AF" w:rsidRDefault="00E454AF" w:rsidP="004277D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454AF" w:rsidRPr="00E454AF" w:rsidRDefault="00E454AF" w:rsidP="004277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2905125"/>
            <wp:effectExtent l="1905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454AF" w:rsidRDefault="00E454AF" w:rsidP="004277D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454AF" w:rsidRDefault="00E454AF" w:rsidP="004277D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A052B" w:rsidRPr="00AA052B" w:rsidRDefault="00AA052B" w:rsidP="004277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Два сотрудника центра – учитель-логопед Аверина Е.П. и заместитель директора по коррекционной работе Березуева В.Н. были награждены Почетными грамотами Министерства образования и молодежной политики Ставропольского края.</w:t>
      </w:r>
    </w:p>
    <w:p w:rsidR="006E4D45" w:rsidRDefault="006E4D45" w:rsidP="004277D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5732">
        <w:rPr>
          <w:rFonts w:ascii="Times New Roman" w:hAnsi="Times New Roman" w:cs="Times New Roman"/>
          <w:i/>
          <w:sz w:val="28"/>
          <w:szCs w:val="28"/>
        </w:rPr>
        <w:t>Повышение профессиональной компетентности и обучение специалистов</w:t>
      </w:r>
    </w:p>
    <w:p w:rsidR="0073304C" w:rsidRDefault="0073304C" w:rsidP="004277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центра в течение учебного года повышали свою профессиональную компетентность как на базе центра, участвуя ежемесячно в теоретико-методических семинарах, так и за его пределами. </w:t>
      </w:r>
    </w:p>
    <w:p w:rsidR="0073304C" w:rsidRDefault="0073304C" w:rsidP="004277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учителя-логопеды, учитель-дефектолог и педагог-психолог, специализирующийся на подготовке к школьному обучению детей с ОВЗ </w:t>
      </w:r>
      <w:r w:rsidR="009450C9">
        <w:rPr>
          <w:rFonts w:ascii="Times New Roman" w:hAnsi="Times New Roman" w:cs="Times New Roman"/>
          <w:sz w:val="28"/>
          <w:szCs w:val="28"/>
        </w:rPr>
        <w:t xml:space="preserve">участвовали в семинаре Ткаченко Т. А. логопеда высшей категории </w:t>
      </w:r>
      <w:r>
        <w:rPr>
          <w:rFonts w:ascii="Times New Roman" w:hAnsi="Times New Roman" w:cs="Times New Roman"/>
          <w:sz w:val="28"/>
          <w:szCs w:val="28"/>
        </w:rPr>
        <w:t>«Универсальна</w:t>
      </w:r>
      <w:r w:rsidR="00266B01">
        <w:rPr>
          <w:rFonts w:ascii="Times New Roman" w:hAnsi="Times New Roman" w:cs="Times New Roman"/>
          <w:sz w:val="28"/>
          <w:szCs w:val="28"/>
        </w:rPr>
        <w:t>я система логопедической работы</w:t>
      </w:r>
      <w:r>
        <w:rPr>
          <w:rFonts w:ascii="Times New Roman" w:hAnsi="Times New Roman" w:cs="Times New Roman"/>
          <w:sz w:val="28"/>
          <w:szCs w:val="28"/>
        </w:rPr>
        <w:t xml:space="preserve"> неговорящими детьми», 48 часов.</w:t>
      </w:r>
    </w:p>
    <w:p w:rsidR="0073304C" w:rsidRDefault="0073304C" w:rsidP="004277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специалиста – педагоги-психоло</w:t>
      </w:r>
      <w:r w:rsidR="003646A5">
        <w:rPr>
          <w:rFonts w:ascii="Times New Roman" w:hAnsi="Times New Roman" w:cs="Times New Roman"/>
          <w:sz w:val="28"/>
          <w:szCs w:val="28"/>
        </w:rPr>
        <w:t xml:space="preserve">ги, работающие с детьми с ОВЗ, </w:t>
      </w:r>
      <w:r>
        <w:rPr>
          <w:rFonts w:ascii="Times New Roman" w:hAnsi="Times New Roman" w:cs="Times New Roman"/>
          <w:sz w:val="28"/>
          <w:szCs w:val="28"/>
        </w:rPr>
        <w:t>продолжили обучение во вводных и базовых программах Ставропольской краевой психоаналитической ассоциации по подготовке психоаналитических психотерапевтов.</w:t>
      </w:r>
      <w:r w:rsidRPr="007330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04C" w:rsidRDefault="0073304C" w:rsidP="004277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мае педагоги-психологи центра приняли участие в семинаре </w:t>
      </w:r>
      <w:r w:rsidR="008E657B" w:rsidRPr="00DD7B56">
        <w:rPr>
          <w:rFonts w:ascii="Times New Roman" w:hAnsi="Times New Roman" w:cs="Times New Roman"/>
          <w:sz w:val="28"/>
          <w:szCs w:val="28"/>
        </w:rPr>
        <w:t>Энделя Талвика</w:t>
      </w:r>
      <w:r w:rsidR="008E657B">
        <w:rPr>
          <w:rFonts w:ascii="Times New Roman" w:hAnsi="Times New Roman" w:cs="Times New Roman"/>
          <w:sz w:val="28"/>
          <w:szCs w:val="28"/>
        </w:rPr>
        <w:t>,</w:t>
      </w:r>
      <w:r w:rsidR="008E657B" w:rsidRPr="00DD7B56">
        <w:rPr>
          <w:rFonts w:ascii="Times New Roman" w:hAnsi="Times New Roman" w:cs="Times New Roman"/>
          <w:sz w:val="28"/>
          <w:szCs w:val="28"/>
        </w:rPr>
        <w:t xml:space="preserve"> </w:t>
      </w:r>
      <w:r w:rsidR="00DD7B56">
        <w:rPr>
          <w:rFonts w:ascii="Times New Roman" w:hAnsi="Times New Roman" w:cs="Times New Roman"/>
          <w:sz w:val="28"/>
          <w:szCs w:val="28"/>
        </w:rPr>
        <w:t>обучающего и супервизирующего</w:t>
      </w:r>
      <w:r w:rsidR="0081179B" w:rsidRPr="0081179B">
        <w:rPr>
          <w:rFonts w:ascii="Times New Roman" w:hAnsi="Times New Roman" w:cs="Times New Roman"/>
          <w:sz w:val="28"/>
          <w:szCs w:val="28"/>
        </w:rPr>
        <w:t xml:space="preserve"> психоаналитик</w:t>
      </w:r>
      <w:r w:rsidR="00DD7B56">
        <w:rPr>
          <w:rFonts w:ascii="Times New Roman" w:hAnsi="Times New Roman" w:cs="Times New Roman"/>
          <w:sz w:val="28"/>
          <w:szCs w:val="28"/>
        </w:rPr>
        <w:t>а</w:t>
      </w:r>
      <w:r w:rsidR="0081179B" w:rsidRPr="0081179B">
        <w:rPr>
          <w:rFonts w:ascii="Times New Roman" w:hAnsi="Times New Roman" w:cs="Times New Roman"/>
          <w:sz w:val="28"/>
          <w:szCs w:val="28"/>
        </w:rPr>
        <w:t>, президент</w:t>
      </w:r>
      <w:r w:rsidR="00DD7B56">
        <w:rPr>
          <w:rFonts w:ascii="Times New Roman" w:hAnsi="Times New Roman" w:cs="Times New Roman"/>
          <w:sz w:val="28"/>
          <w:szCs w:val="28"/>
        </w:rPr>
        <w:t>а</w:t>
      </w:r>
      <w:r w:rsidR="0081179B" w:rsidRPr="0081179B">
        <w:rPr>
          <w:rFonts w:ascii="Times New Roman" w:hAnsi="Times New Roman" w:cs="Times New Roman"/>
          <w:sz w:val="28"/>
          <w:szCs w:val="28"/>
        </w:rPr>
        <w:t xml:space="preserve"> Эстонско-Латвийского психоа</w:t>
      </w:r>
      <w:r w:rsidR="0081179B">
        <w:rPr>
          <w:rFonts w:ascii="Times New Roman" w:hAnsi="Times New Roman" w:cs="Times New Roman"/>
          <w:sz w:val="28"/>
          <w:szCs w:val="28"/>
        </w:rPr>
        <w:t>налитического общества, член</w:t>
      </w:r>
      <w:r w:rsidR="00DD7B56">
        <w:rPr>
          <w:rFonts w:ascii="Times New Roman" w:hAnsi="Times New Roman" w:cs="Times New Roman"/>
          <w:sz w:val="28"/>
          <w:szCs w:val="28"/>
        </w:rPr>
        <w:t>а</w:t>
      </w:r>
      <w:r w:rsidR="0081179B">
        <w:rPr>
          <w:rFonts w:ascii="Times New Roman" w:hAnsi="Times New Roman" w:cs="Times New Roman"/>
          <w:sz w:val="28"/>
          <w:szCs w:val="28"/>
        </w:rPr>
        <w:t xml:space="preserve"> Международной психоаналитической ассоциации</w:t>
      </w:r>
      <w:r w:rsidR="0081179B" w:rsidRPr="0081179B">
        <w:rPr>
          <w:rFonts w:ascii="Times New Roman" w:hAnsi="Times New Roman" w:cs="Times New Roman"/>
          <w:sz w:val="28"/>
          <w:szCs w:val="28"/>
        </w:rPr>
        <w:t>, вице-директор</w:t>
      </w:r>
      <w:r w:rsidR="00DD7B56">
        <w:rPr>
          <w:rFonts w:ascii="Times New Roman" w:hAnsi="Times New Roman" w:cs="Times New Roman"/>
          <w:sz w:val="28"/>
          <w:szCs w:val="28"/>
        </w:rPr>
        <w:t>а</w:t>
      </w:r>
      <w:r w:rsidR="0081179B" w:rsidRPr="0081179B">
        <w:rPr>
          <w:rFonts w:ascii="Times New Roman" w:hAnsi="Times New Roman" w:cs="Times New Roman"/>
          <w:sz w:val="28"/>
          <w:szCs w:val="28"/>
        </w:rPr>
        <w:t xml:space="preserve"> Европейского психоаналитического института им. Хан Гроен-Праккен</w:t>
      </w:r>
      <w:r w:rsidR="0081179B">
        <w:rPr>
          <w:rFonts w:ascii="Times New Roman" w:hAnsi="Times New Roman" w:cs="Times New Roman"/>
          <w:sz w:val="28"/>
          <w:szCs w:val="28"/>
        </w:rPr>
        <w:t xml:space="preserve"> </w:t>
      </w:r>
      <w:r w:rsidRPr="00DD7B56">
        <w:rPr>
          <w:rFonts w:ascii="Times New Roman" w:hAnsi="Times New Roman" w:cs="Times New Roman"/>
          <w:sz w:val="28"/>
          <w:szCs w:val="28"/>
        </w:rPr>
        <w:t>«О нарциссизме. Различные взгляды и запутанности», и посетили лекцию Иммануэля Амрами</w:t>
      </w:r>
      <w:r w:rsidR="008E657B">
        <w:rPr>
          <w:rFonts w:ascii="Times New Roman" w:hAnsi="Times New Roman" w:cs="Times New Roman"/>
          <w:sz w:val="28"/>
          <w:szCs w:val="28"/>
        </w:rPr>
        <w:t>,</w:t>
      </w:r>
      <w:r w:rsidRPr="00DD7B56">
        <w:rPr>
          <w:rFonts w:ascii="Times New Roman" w:hAnsi="Times New Roman" w:cs="Times New Roman"/>
          <w:sz w:val="28"/>
          <w:szCs w:val="28"/>
        </w:rPr>
        <w:t xml:space="preserve"> </w:t>
      </w:r>
      <w:r w:rsidR="008E657B" w:rsidRPr="008E657B">
        <w:rPr>
          <w:rFonts w:ascii="Times New Roman" w:hAnsi="Times New Roman" w:cs="Times New Roman"/>
          <w:sz w:val="28"/>
          <w:szCs w:val="28"/>
        </w:rPr>
        <w:t>психоаналитик</w:t>
      </w:r>
      <w:r w:rsidR="008E657B">
        <w:rPr>
          <w:rFonts w:ascii="Times New Roman" w:hAnsi="Times New Roman" w:cs="Times New Roman"/>
          <w:sz w:val="28"/>
          <w:szCs w:val="28"/>
        </w:rPr>
        <w:t>а</w:t>
      </w:r>
      <w:r w:rsidR="008E657B" w:rsidRPr="008E657B">
        <w:rPr>
          <w:rFonts w:ascii="Times New Roman" w:hAnsi="Times New Roman" w:cs="Times New Roman"/>
          <w:sz w:val="28"/>
          <w:szCs w:val="28"/>
        </w:rPr>
        <w:t xml:space="preserve"> Тель-Авивского института соврем</w:t>
      </w:r>
      <w:r w:rsidR="008E657B">
        <w:rPr>
          <w:rFonts w:ascii="Times New Roman" w:hAnsi="Times New Roman" w:cs="Times New Roman"/>
          <w:sz w:val="28"/>
          <w:szCs w:val="28"/>
        </w:rPr>
        <w:t>енного психоанализа, клинического</w:t>
      </w:r>
      <w:r w:rsidR="008E657B" w:rsidRPr="008E657B">
        <w:rPr>
          <w:rFonts w:ascii="Times New Roman" w:hAnsi="Times New Roman" w:cs="Times New Roman"/>
          <w:sz w:val="28"/>
          <w:szCs w:val="28"/>
        </w:rPr>
        <w:t xml:space="preserve"> психолог</w:t>
      </w:r>
      <w:r w:rsidR="008E657B">
        <w:rPr>
          <w:rFonts w:ascii="Times New Roman" w:hAnsi="Times New Roman" w:cs="Times New Roman"/>
          <w:sz w:val="28"/>
          <w:szCs w:val="28"/>
        </w:rPr>
        <w:t>а</w:t>
      </w:r>
      <w:r w:rsidR="008E657B" w:rsidRPr="008E657B">
        <w:rPr>
          <w:rFonts w:ascii="Times New Roman" w:hAnsi="Times New Roman" w:cs="Times New Roman"/>
          <w:sz w:val="28"/>
          <w:szCs w:val="28"/>
        </w:rPr>
        <w:t>-супервизор</w:t>
      </w:r>
      <w:r w:rsidR="008E657B">
        <w:rPr>
          <w:rFonts w:ascii="Times New Roman" w:hAnsi="Times New Roman" w:cs="Times New Roman"/>
          <w:sz w:val="28"/>
          <w:szCs w:val="28"/>
        </w:rPr>
        <w:t>а, старшего клинического</w:t>
      </w:r>
      <w:r w:rsidR="008E657B" w:rsidRPr="008E657B">
        <w:rPr>
          <w:rFonts w:ascii="Times New Roman" w:hAnsi="Times New Roman" w:cs="Times New Roman"/>
          <w:sz w:val="28"/>
          <w:szCs w:val="28"/>
        </w:rPr>
        <w:t xml:space="preserve"> психолог</w:t>
      </w:r>
      <w:r w:rsidR="008E657B">
        <w:rPr>
          <w:rFonts w:ascii="Times New Roman" w:hAnsi="Times New Roman" w:cs="Times New Roman"/>
          <w:sz w:val="28"/>
          <w:szCs w:val="28"/>
        </w:rPr>
        <w:t>а</w:t>
      </w:r>
      <w:r w:rsidR="008E657B" w:rsidRPr="008E657B">
        <w:rPr>
          <w:rFonts w:ascii="Times New Roman" w:hAnsi="Times New Roman" w:cs="Times New Roman"/>
          <w:sz w:val="28"/>
          <w:szCs w:val="28"/>
        </w:rPr>
        <w:t xml:space="preserve"> отделения судебной психиатрии в Медицинском центре Шаар-Менаше</w:t>
      </w:r>
      <w:r w:rsidR="008E657B" w:rsidRPr="00DD7B56">
        <w:rPr>
          <w:rFonts w:ascii="Times New Roman" w:hAnsi="Times New Roman" w:cs="Times New Roman"/>
          <w:sz w:val="28"/>
          <w:szCs w:val="28"/>
        </w:rPr>
        <w:t xml:space="preserve"> </w:t>
      </w:r>
      <w:r w:rsidRPr="00DD7B56">
        <w:rPr>
          <w:rFonts w:ascii="Times New Roman" w:hAnsi="Times New Roman" w:cs="Times New Roman"/>
          <w:sz w:val="28"/>
          <w:szCs w:val="28"/>
        </w:rPr>
        <w:t>«Обида и душевная боль как избранный</w:t>
      </w:r>
      <w:r>
        <w:rPr>
          <w:rFonts w:ascii="Times New Roman" w:hAnsi="Times New Roman" w:cs="Times New Roman"/>
          <w:sz w:val="28"/>
          <w:szCs w:val="28"/>
        </w:rPr>
        <w:t xml:space="preserve"> факт» в рамках ежегодной конференции Ставропольской краевой психоаналитической ассоциации и Южно-российского психоаналитического общества  «Обида». </w:t>
      </w:r>
    </w:p>
    <w:p w:rsidR="003646A5" w:rsidRDefault="003646A5" w:rsidP="003646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учебном году специалисты центра получали регулярную супервизорскую поддержку согласно фиксированному графику. Количество индивидуальных супервизий, проведенных в центре – 98.</w:t>
      </w:r>
    </w:p>
    <w:p w:rsidR="006E4D45" w:rsidRDefault="0073304C" w:rsidP="004277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специалисты центра участвовали в мероприятиях, на которых представляли свой профессиональный опыт:</w:t>
      </w:r>
      <w:r w:rsidR="006E4D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A07" w:rsidRDefault="00E94A07" w:rsidP="00266B01">
      <w:pPr>
        <w:pStyle w:val="a9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="00266B0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ъ</w:t>
      </w:r>
      <w:r w:rsidR="00266B01">
        <w:rPr>
          <w:rFonts w:ascii="Times New Roman" w:hAnsi="Times New Roman" w:cs="Times New Roman"/>
          <w:sz w:val="28"/>
          <w:szCs w:val="28"/>
        </w:rPr>
        <w:t>е</w:t>
      </w:r>
      <w:r w:rsidR="002B610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 психологов и психотерапевтов СКФО;</w:t>
      </w:r>
    </w:p>
    <w:p w:rsidR="006E4D45" w:rsidRDefault="006E4D45" w:rsidP="00266B01">
      <w:pPr>
        <w:pStyle w:val="a9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фестиваль</w:t>
      </w:r>
      <w:r w:rsidR="0073304C">
        <w:rPr>
          <w:rFonts w:ascii="Times New Roman" w:hAnsi="Times New Roman" w:cs="Times New Roman"/>
          <w:sz w:val="28"/>
          <w:szCs w:val="28"/>
        </w:rPr>
        <w:t xml:space="preserve"> психотерапии и психологии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3304C">
        <w:rPr>
          <w:rFonts w:ascii="Times New Roman" w:hAnsi="Times New Roman" w:cs="Times New Roman"/>
          <w:sz w:val="28"/>
          <w:szCs w:val="28"/>
        </w:rPr>
        <w:t>Святочные встречи - 2015»;</w:t>
      </w:r>
    </w:p>
    <w:p w:rsidR="0073304C" w:rsidRPr="00266B01" w:rsidRDefault="006E4D45" w:rsidP="00266B01">
      <w:pPr>
        <w:pStyle w:val="a9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B01">
        <w:rPr>
          <w:rFonts w:ascii="Times New Roman" w:hAnsi="Times New Roman" w:cs="Times New Roman"/>
          <w:sz w:val="28"/>
          <w:szCs w:val="28"/>
        </w:rPr>
        <w:t xml:space="preserve"> Ставропольское биеннале «Профессиональный калейдоскоп»</w:t>
      </w:r>
      <w:r w:rsidR="0073304C" w:rsidRPr="00266B01">
        <w:rPr>
          <w:rFonts w:ascii="Times New Roman" w:hAnsi="Times New Roman" w:cs="Times New Roman"/>
          <w:sz w:val="28"/>
          <w:szCs w:val="28"/>
        </w:rPr>
        <w:t>;</w:t>
      </w:r>
    </w:p>
    <w:p w:rsidR="0073304C" w:rsidRPr="00266B01" w:rsidRDefault="0073304C" w:rsidP="00266B01">
      <w:pPr>
        <w:pStyle w:val="a9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B01">
        <w:rPr>
          <w:rFonts w:ascii="Times New Roman" w:hAnsi="Times New Roman" w:cs="Times New Roman"/>
          <w:sz w:val="28"/>
          <w:szCs w:val="28"/>
        </w:rPr>
        <w:t>ежегодная конференция Ставропольской краевой психоаналитической ассоциации и Южно-Российского психоаналитического общества (СКПА-ЮРПО)</w:t>
      </w:r>
      <w:r w:rsidR="006E4D45" w:rsidRPr="00266B01">
        <w:rPr>
          <w:rFonts w:ascii="Times New Roman" w:hAnsi="Times New Roman" w:cs="Times New Roman"/>
          <w:sz w:val="28"/>
          <w:szCs w:val="28"/>
        </w:rPr>
        <w:t xml:space="preserve"> «Обида»</w:t>
      </w:r>
      <w:r w:rsidRPr="00266B01">
        <w:rPr>
          <w:rFonts w:ascii="Times New Roman" w:hAnsi="Times New Roman" w:cs="Times New Roman"/>
          <w:sz w:val="28"/>
          <w:szCs w:val="28"/>
        </w:rPr>
        <w:t>;</w:t>
      </w:r>
    </w:p>
    <w:p w:rsidR="006E4D45" w:rsidRPr="00266B01" w:rsidRDefault="006E4D45" w:rsidP="00266B01">
      <w:pPr>
        <w:pStyle w:val="a9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B01">
        <w:rPr>
          <w:rFonts w:ascii="Times New Roman" w:hAnsi="Times New Roman" w:cs="Times New Roman"/>
          <w:sz w:val="28"/>
          <w:szCs w:val="28"/>
        </w:rPr>
        <w:t xml:space="preserve"> круглый стол «Аутизм и психоанализ»</w:t>
      </w:r>
      <w:r w:rsidR="0073304C" w:rsidRPr="00266B01">
        <w:rPr>
          <w:rFonts w:ascii="Times New Roman" w:hAnsi="Times New Roman" w:cs="Times New Roman"/>
          <w:sz w:val="28"/>
          <w:szCs w:val="28"/>
        </w:rPr>
        <w:t>, проходивший в нашем центре</w:t>
      </w:r>
      <w:r w:rsidRPr="00266B01">
        <w:rPr>
          <w:rFonts w:ascii="Times New Roman" w:hAnsi="Times New Roman" w:cs="Times New Roman"/>
          <w:sz w:val="28"/>
          <w:szCs w:val="28"/>
        </w:rPr>
        <w:t xml:space="preserve"> </w:t>
      </w:r>
      <w:r w:rsidR="0073304C" w:rsidRPr="00266B01">
        <w:rPr>
          <w:rFonts w:ascii="Times New Roman" w:hAnsi="Times New Roman" w:cs="Times New Roman"/>
          <w:sz w:val="28"/>
          <w:szCs w:val="28"/>
        </w:rPr>
        <w:t xml:space="preserve">в рамках ежегодной конференции СКПА-ЮРПО. </w:t>
      </w:r>
    </w:p>
    <w:p w:rsidR="006E4D45" w:rsidRDefault="00CC7D10" w:rsidP="004277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т</w:t>
      </w:r>
      <w:r w:rsidR="006E4D45">
        <w:rPr>
          <w:rFonts w:ascii="Times New Roman" w:hAnsi="Times New Roman" w:cs="Times New Roman"/>
          <w:sz w:val="28"/>
          <w:szCs w:val="28"/>
        </w:rPr>
        <w:t>ри специалиста центра подтвердили высшую квалификационную категорию.</w:t>
      </w:r>
    </w:p>
    <w:p w:rsidR="00772C2F" w:rsidRDefault="00772C2F" w:rsidP="004277D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FC3" w:rsidRPr="0024163A" w:rsidRDefault="00354FC3" w:rsidP="004277D1">
      <w:pPr>
        <w:pStyle w:val="a9"/>
        <w:numPr>
          <w:ilvl w:val="0"/>
          <w:numId w:val="1"/>
        </w:num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63A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C04EFE" w:rsidRPr="0024163A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Pr="0024163A">
        <w:rPr>
          <w:rFonts w:ascii="Times New Roman" w:hAnsi="Times New Roman" w:cs="Times New Roman"/>
          <w:b/>
          <w:sz w:val="28"/>
          <w:szCs w:val="28"/>
        </w:rPr>
        <w:t xml:space="preserve"> учреждения, качество образования</w:t>
      </w:r>
    </w:p>
    <w:p w:rsidR="006B6981" w:rsidRDefault="00890B66" w:rsidP="004277D1">
      <w:pPr>
        <w:pStyle w:val="a9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году центр успешно прошел проверку лицензионной деятельности Федеральной службы по надзору в области науки и образования. </w:t>
      </w:r>
    </w:p>
    <w:p w:rsidR="00C654E9" w:rsidRDefault="00C654E9" w:rsidP="004277D1">
      <w:pPr>
        <w:pStyle w:val="a9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 центра Сёмина Ольга Вячеславовна, стала победительницей районного этапа конкурса «Воспитатель года».</w:t>
      </w:r>
    </w:p>
    <w:p w:rsidR="003F33C4" w:rsidRDefault="003F33C4" w:rsidP="003F3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3C4">
        <w:rPr>
          <w:rFonts w:ascii="Times New Roman" w:hAnsi="Times New Roman" w:cs="Times New Roman"/>
          <w:sz w:val="28"/>
          <w:szCs w:val="28"/>
        </w:rPr>
        <w:t xml:space="preserve">Один раз в полугодие в центре проводится </w:t>
      </w:r>
      <w:r>
        <w:rPr>
          <w:rFonts w:ascii="Times New Roman" w:hAnsi="Times New Roman" w:cs="Times New Roman"/>
          <w:sz w:val="28"/>
          <w:szCs w:val="28"/>
        </w:rPr>
        <w:t xml:space="preserve">анонимное добровольное  </w:t>
      </w:r>
      <w:r w:rsidRPr="003F33C4">
        <w:rPr>
          <w:rFonts w:ascii="Times New Roman" w:hAnsi="Times New Roman" w:cs="Times New Roman"/>
          <w:sz w:val="28"/>
          <w:szCs w:val="28"/>
        </w:rPr>
        <w:t>анкетирование родителей</w:t>
      </w:r>
      <w:r>
        <w:rPr>
          <w:rFonts w:ascii="Times New Roman" w:hAnsi="Times New Roman" w:cs="Times New Roman"/>
          <w:sz w:val="28"/>
          <w:szCs w:val="28"/>
        </w:rPr>
        <w:t>/законных представителей</w:t>
      </w:r>
      <w:r w:rsidRPr="003F33C4">
        <w:rPr>
          <w:rFonts w:ascii="Times New Roman" w:hAnsi="Times New Roman" w:cs="Times New Roman"/>
          <w:sz w:val="28"/>
          <w:szCs w:val="28"/>
        </w:rPr>
        <w:t xml:space="preserve"> на предмет удовлетворенности услугами</w:t>
      </w:r>
      <w:r>
        <w:rPr>
          <w:rFonts w:ascii="Times New Roman" w:hAnsi="Times New Roman" w:cs="Times New Roman"/>
          <w:sz w:val="28"/>
          <w:szCs w:val="28"/>
        </w:rPr>
        <w:t xml:space="preserve"> в рамках групповых и индивидуально-ориентированных программ</w:t>
      </w:r>
      <w:r w:rsidRPr="003F33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оказанными</w:t>
      </w:r>
      <w:r w:rsidRPr="003F33C4">
        <w:rPr>
          <w:rFonts w:ascii="Times New Roman" w:hAnsi="Times New Roman" w:cs="Times New Roman"/>
          <w:sz w:val="28"/>
          <w:szCs w:val="28"/>
        </w:rPr>
        <w:t xml:space="preserve"> в у</w:t>
      </w:r>
      <w:r>
        <w:rPr>
          <w:rFonts w:ascii="Times New Roman" w:hAnsi="Times New Roman" w:cs="Times New Roman"/>
          <w:sz w:val="28"/>
          <w:szCs w:val="28"/>
        </w:rPr>
        <w:t xml:space="preserve">чреждении. Ниже представлены обобщенные результаты опросов по двум полугодиям. Всего в двух опросах приняло участие 26 человек (1/4 от общего числа родителей/законных представителей детей из контингента центра). </w:t>
      </w:r>
    </w:p>
    <w:p w:rsidR="00A1470C" w:rsidRDefault="00A1470C" w:rsidP="003F3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70C" w:rsidRDefault="00A1470C" w:rsidP="003F3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70C" w:rsidRDefault="00A1470C" w:rsidP="003F3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70C" w:rsidRDefault="00A1470C" w:rsidP="003F3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70C" w:rsidRDefault="00A1470C" w:rsidP="003F3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70C" w:rsidRDefault="00A1470C" w:rsidP="003F3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70C" w:rsidRDefault="00A1470C" w:rsidP="003F3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70C" w:rsidRDefault="00A1470C" w:rsidP="003F3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70C" w:rsidRDefault="00A1470C" w:rsidP="003F3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70C" w:rsidRDefault="00A1470C" w:rsidP="003F3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70C" w:rsidRDefault="00A1470C" w:rsidP="003F3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70C" w:rsidRPr="003F33C4" w:rsidRDefault="00A1470C" w:rsidP="003F3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3C4" w:rsidRDefault="003F33C4" w:rsidP="003F3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F33C4" w:rsidRPr="003F33C4" w:rsidRDefault="003F33C4" w:rsidP="003F33C4">
      <w:pPr>
        <w:pStyle w:val="a9"/>
        <w:spacing w:after="0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3C4">
        <w:rPr>
          <w:rFonts w:ascii="Times New Roman" w:hAnsi="Times New Roman" w:cs="Times New Roman"/>
          <w:b/>
          <w:sz w:val="24"/>
          <w:szCs w:val="24"/>
        </w:rPr>
        <w:lastRenderedPageBreak/>
        <w:t>Рисунок 6 – Удовлетворенность количеством занятий, содержанием образовательной программы, работой специалистов, игровым и материально-техническим обеспечением занятий</w:t>
      </w:r>
    </w:p>
    <w:p w:rsidR="003F33C4" w:rsidRDefault="003F33C4" w:rsidP="003F3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F33C4" w:rsidRPr="006D0E89" w:rsidRDefault="003F33C4" w:rsidP="003F3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654E9" w:rsidRDefault="003F33C4" w:rsidP="003F33C4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33C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57150" t="0" r="38100" b="381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B6981" w:rsidRDefault="006B6981" w:rsidP="004277D1">
      <w:pPr>
        <w:pStyle w:val="a9"/>
        <w:shd w:val="clear" w:color="auto" w:fill="FFFFFF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3F33C4" w:rsidRDefault="003F33C4" w:rsidP="004277D1">
      <w:pPr>
        <w:pStyle w:val="a9"/>
        <w:shd w:val="clear" w:color="auto" w:fill="FFFFFF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A1470C" w:rsidRDefault="00A1470C" w:rsidP="004277D1">
      <w:pPr>
        <w:pStyle w:val="a9"/>
        <w:shd w:val="clear" w:color="auto" w:fill="FFFFFF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A1470C" w:rsidRDefault="00A1470C" w:rsidP="004277D1">
      <w:pPr>
        <w:pStyle w:val="a9"/>
        <w:shd w:val="clear" w:color="auto" w:fill="FFFFFF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A1470C" w:rsidRDefault="00A1470C" w:rsidP="004277D1">
      <w:pPr>
        <w:pStyle w:val="a9"/>
        <w:shd w:val="clear" w:color="auto" w:fill="FFFFFF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A1470C" w:rsidRDefault="00A1470C" w:rsidP="004277D1">
      <w:pPr>
        <w:pStyle w:val="a9"/>
        <w:shd w:val="clear" w:color="auto" w:fill="FFFFFF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A1470C" w:rsidRDefault="00A1470C" w:rsidP="004277D1">
      <w:pPr>
        <w:pStyle w:val="a9"/>
        <w:shd w:val="clear" w:color="auto" w:fill="FFFFFF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A1470C" w:rsidRDefault="00A1470C" w:rsidP="004277D1">
      <w:pPr>
        <w:pStyle w:val="a9"/>
        <w:shd w:val="clear" w:color="auto" w:fill="FFFFFF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A1470C" w:rsidRDefault="00A1470C" w:rsidP="004277D1">
      <w:pPr>
        <w:pStyle w:val="a9"/>
        <w:shd w:val="clear" w:color="auto" w:fill="FFFFFF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A1470C" w:rsidRDefault="00A1470C" w:rsidP="004277D1">
      <w:pPr>
        <w:pStyle w:val="a9"/>
        <w:shd w:val="clear" w:color="auto" w:fill="FFFFFF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A1470C" w:rsidRDefault="00A1470C" w:rsidP="004277D1">
      <w:pPr>
        <w:pStyle w:val="a9"/>
        <w:shd w:val="clear" w:color="auto" w:fill="FFFFFF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A1470C" w:rsidRDefault="00A1470C" w:rsidP="004277D1">
      <w:pPr>
        <w:pStyle w:val="a9"/>
        <w:shd w:val="clear" w:color="auto" w:fill="FFFFFF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A1470C" w:rsidRDefault="00A1470C" w:rsidP="004277D1">
      <w:pPr>
        <w:pStyle w:val="a9"/>
        <w:shd w:val="clear" w:color="auto" w:fill="FFFFFF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A1470C" w:rsidRDefault="00A1470C" w:rsidP="004277D1">
      <w:pPr>
        <w:pStyle w:val="a9"/>
        <w:shd w:val="clear" w:color="auto" w:fill="FFFFFF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3F33C4" w:rsidRDefault="003F33C4" w:rsidP="004277D1">
      <w:pPr>
        <w:pStyle w:val="a9"/>
        <w:shd w:val="clear" w:color="auto" w:fill="FFFFFF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3F33C4" w:rsidRDefault="003F33C4" w:rsidP="004277D1">
      <w:pPr>
        <w:pStyle w:val="a9"/>
        <w:shd w:val="clear" w:color="auto" w:fill="FFFFFF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3F33C4" w:rsidRDefault="003F33C4" w:rsidP="004277D1">
      <w:pPr>
        <w:pStyle w:val="a9"/>
        <w:shd w:val="clear" w:color="auto" w:fill="FFFFFF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3F33C4" w:rsidRDefault="003F33C4" w:rsidP="004277D1">
      <w:pPr>
        <w:pStyle w:val="a9"/>
        <w:shd w:val="clear" w:color="auto" w:fill="FFFFFF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3F33C4" w:rsidRPr="003F33C4" w:rsidRDefault="003F33C4" w:rsidP="003F33C4">
      <w:pPr>
        <w:pStyle w:val="a9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Рисунок</w:t>
      </w:r>
      <w:r w:rsidRPr="003F33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F33C4">
        <w:rPr>
          <w:rFonts w:ascii="Times New Roman" w:hAnsi="Times New Roman" w:cs="Times New Roman"/>
          <w:b/>
          <w:sz w:val="24"/>
          <w:szCs w:val="24"/>
        </w:rPr>
        <w:t xml:space="preserve"> – Изменения, произошедшие с ребёнком, которые отмечают родители</w:t>
      </w:r>
    </w:p>
    <w:p w:rsidR="003F33C4" w:rsidRDefault="003F33C4" w:rsidP="004277D1">
      <w:pPr>
        <w:pStyle w:val="a9"/>
        <w:shd w:val="clear" w:color="auto" w:fill="FFFFFF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3F33C4" w:rsidRDefault="003F33C4" w:rsidP="003F33C4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33C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533775"/>
            <wp:effectExtent l="57150" t="0" r="38100" b="28575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F33C4" w:rsidRDefault="003F33C4" w:rsidP="004277D1">
      <w:pPr>
        <w:pStyle w:val="a9"/>
        <w:shd w:val="clear" w:color="auto" w:fill="FFFFFF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A1470C" w:rsidRDefault="00A1470C" w:rsidP="004277D1">
      <w:pPr>
        <w:pStyle w:val="a9"/>
        <w:shd w:val="clear" w:color="auto" w:fill="FFFFFF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A1470C" w:rsidRDefault="00A1470C" w:rsidP="004277D1">
      <w:pPr>
        <w:pStyle w:val="a9"/>
        <w:shd w:val="clear" w:color="auto" w:fill="FFFFFF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A1470C" w:rsidRDefault="00A1470C" w:rsidP="004277D1">
      <w:pPr>
        <w:pStyle w:val="a9"/>
        <w:shd w:val="clear" w:color="auto" w:fill="FFFFFF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A1470C" w:rsidRDefault="00A1470C" w:rsidP="004277D1">
      <w:pPr>
        <w:pStyle w:val="a9"/>
        <w:shd w:val="clear" w:color="auto" w:fill="FFFFFF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A1470C" w:rsidRDefault="00A1470C" w:rsidP="004277D1">
      <w:pPr>
        <w:pStyle w:val="a9"/>
        <w:shd w:val="clear" w:color="auto" w:fill="FFFFFF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A1470C" w:rsidRDefault="00A1470C" w:rsidP="004277D1">
      <w:pPr>
        <w:pStyle w:val="a9"/>
        <w:shd w:val="clear" w:color="auto" w:fill="FFFFFF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A1470C" w:rsidRDefault="00A1470C" w:rsidP="004277D1">
      <w:pPr>
        <w:pStyle w:val="a9"/>
        <w:shd w:val="clear" w:color="auto" w:fill="FFFFFF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A1470C" w:rsidRDefault="00A1470C" w:rsidP="004277D1">
      <w:pPr>
        <w:pStyle w:val="a9"/>
        <w:shd w:val="clear" w:color="auto" w:fill="FFFFFF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A1470C" w:rsidRDefault="00A1470C" w:rsidP="004277D1">
      <w:pPr>
        <w:pStyle w:val="a9"/>
        <w:shd w:val="clear" w:color="auto" w:fill="FFFFFF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A1470C" w:rsidRDefault="00A1470C" w:rsidP="004277D1">
      <w:pPr>
        <w:pStyle w:val="a9"/>
        <w:shd w:val="clear" w:color="auto" w:fill="FFFFFF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A1470C" w:rsidRDefault="00A1470C" w:rsidP="004277D1">
      <w:pPr>
        <w:pStyle w:val="a9"/>
        <w:shd w:val="clear" w:color="auto" w:fill="FFFFFF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A1470C" w:rsidRDefault="00A1470C" w:rsidP="004277D1">
      <w:pPr>
        <w:pStyle w:val="a9"/>
        <w:shd w:val="clear" w:color="auto" w:fill="FFFFFF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A1470C" w:rsidRDefault="00A1470C" w:rsidP="004277D1">
      <w:pPr>
        <w:pStyle w:val="a9"/>
        <w:shd w:val="clear" w:color="auto" w:fill="FFFFFF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A1470C" w:rsidRDefault="00A1470C" w:rsidP="004277D1">
      <w:pPr>
        <w:pStyle w:val="a9"/>
        <w:shd w:val="clear" w:color="auto" w:fill="FFFFFF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A1470C" w:rsidRDefault="00A1470C" w:rsidP="004277D1">
      <w:pPr>
        <w:pStyle w:val="a9"/>
        <w:shd w:val="clear" w:color="auto" w:fill="FFFFFF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A1470C" w:rsidRDefault="00A1470C" w:rsidP="004277D1">
      <w:pPr>
        <w:pStyle w:val="a9"/>
        <w:shd w:val="clear" w:color="auto" w:fill="FFFFFF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A1470C" w:rsidRDefault="00A1470C" w:rsidP="004277D1">
      <w:pPr>
        <w:pStyle w:val="a9"/>
        <w:shd w:val="clear" w:color="auto" w:fill="FFFFFF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A1470C" w:rsidRDefault="00A1470C" w:rsidP="004277D1">
      <w:pPr>
        <w:pStyle w:val="a9"/>
        <w:shd w:val="clear" w:color="auto" w:fill="FFFFFF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3F33C4" w:rsidRPr="003F33C4" w:rsidRDefault="003F33C4" w:rsidP="003F33C4">
      <w:pPr>
        <w:pStyle w:val="a9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3C4">
        <w:rPr>
          <w:rFonts w:ascii="Times New Roman" w:hAnsi="Times New Roman" w:cs="Times New Roman"/>
          <w:b/>
          <w:sz w:val="24"/>
          <w:szCs w:val="24"/>
        </w:rPr>
        <w:t>Рисунок 8 – Изменения, которые произошли с родителем и семьей</w:t>
      </w:r>
    </w:p>
    <w:p w:rsidR="003F33C4" w:rsidRDefault="003F33C4" w:rsidP="004277D1">
      <w:pPr>
        <w:pStyle w:val="a9"/>
        <w:shd w:val="clear" w:color="auto" w:fill="FFFFFF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3F33C4" w:rsidRDefault="003F33C4" w:rsidP="003F33C4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33C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905250"/>
            <wp:effectExtent l="19050" t="0" r="19050" b="0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F33C4" w:rsidRDefault="003F33C4" w:rsidP="004277D1">
      <w:pPr>
        <w:pStyle w:val="a9"/>
        <w:shd w:val="clear" w:color="auto" w:fill="FFFFFF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3F33C4" w:rsidRDefault="003F33C4" w:rsidP="003F33C4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11F">
        <w:rPr>
          <w:rFonts w:ascii="Times New Roman" w:hAnsi="Times New Roman" w:cs="Times New Roman"/>
          <w:sz w:val="28"/>
          <w:szCs w:val="28"/>
        </w:rPr>
        <w:t>На вопрос «Достаточно ли вам информации и разъяснений, даваемых специалистами и сложност</w:t>
      </w:r>
      <w:r w:rsidR="00931F3C">
        <w:rPr>
          <w:rFonts w:ascii="Times New Roman" w:hAnsi="Times New Roman" w:cs="Times New Roman"/>
          <w:sz w:val="28"/>
          <w:szCs w:val="28"/>
        </w:rPr>
        <w:t xml:space="preserve">ях вашего ребенка» 92% опрошенных </w:t>
      </w:r>
      <w:r w:rsidRPr="006C511F">
        <w:rPr>
          <w:rFonts w:ascii="Times New Roman" w:hAnsi="Times New Roman" w:cs="Times New Roman"/>
          <w:sz w:val="28"/>
          <w:szCs w:val="28"/>
        </w:rPr>
        <w:t>родите</w:t>
      </w:r>
      <w:r>
        <w:rPr>
          <w:rFonts w:ascii="Times New Roman" w:hAnsi="Times New Roman" w:cs="Times New Roman"/>
          <w:sz w:val="28"/>
          <w:szCs w:val="28"/>
        </w:rPr>
        <w:t>лей ответили «Да, достаточно».</w:t>
      </w:r>
      <w:r w:rsidRPr="006C511F">
        <w:rPr>
          <w:rFonts w:ascii="Times New Roman" w:hAnsi="Times New Roman" w:cs="Times New Roman"/>
          <w:sz w:val="28"/>
          <w:szCs w:val="28"/>
        </w:rPr>
        <w:t xml:space="preserve"> Один родитель отметил, что необходимы разъяснения «современных инноваций компьютерной индустрии».</w:t>
      </w:r>
    </w:p>
    <w:p w:rsidR="00931F3C" w:rsidRDefault="003F33C4" w:rsidP="003F33C4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11F">
        <w:rPr>
          <w:rFonts w:ascii="Times New Roman" w:hAnsi="Times New Roman" w:cs="Times New Roman"/>
          <w:sz w:val="28"/>
          <w:szCs w:val="28"/>
        </w:rPr>
        <w:t>На вопрос «Достаточно ли вам информации и разъяснений, даваемых</w:t>
      </w:r>
      <w:r>
        <w:rPr>
          <w:rFonts w:ascii="Times New Roman" w:hAnsi="Times New Roman" w:cs="Times New Roman"/>
          <w:sz w:val="28"/>
          <w:szCs w:val="28"/>
        </w:rPr>
        <w:t xml:space="preserve"> специалистами о средствах и методиках развития вашего ребенка</w:t>
      </w:r>
      <w:r w:rsidRPr="006C511F">
        <w:rPr>
          <w:rFonts w:ascii="Times New Roman" w:hAnsi="Times New Roman" w:cs="Times New Roman"/>
          <w:sz w:val="28"/>
          <w:szCs w:val="28"/>
        </w:rPr>
        <w:t>»</w:t>
      </w:r>
      <w:r w:rsidR="00931F3C">
        <w:rPr>
          <w:rFonts w:ascii="Times New Roman" w:hAnsi="Times New Roman" w:cs="Times New Roman"/>
          <w:sz w:val="28"/>
          <w:szCs w:val="28"/>
        </w:rPr>
        <w:t xml:space="preserve"> 46% родителей</w:t>
      </w:r>
      <w:r>
        <w:rPr>
          <w:rFonts w:ascii="Times New Roman" w:hAnsi="Times New Roman" w:cs="Times New Roman"/>
          <w:sz w:val="28"/>
          <w:szCs w:val="28"/>
        </w:rPr>
        <w:t xml:space="preserve"> ничего не ответили. </w:t>
      </w:r>
    </w:p>
    <w:p w:rsidR="003F33C4" w:rsidRDefault="003F33C4" w:rsidP="003F33C4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11F">
        <w:rPr>
          <w:rFonts w:ascii="Times New Roman" w:hAnsi="Times New Roman" w:cs="Times New Roman"/>
          <w:sz w:val="28"/>
          <w:szCs w:val="28"/>
        </w:rPr>
        <w:t xml:space="preserve">На вопрос «Достаточно ли вам информации и разъяснений, даваемых специалистами </w:t>
      </w:r>
      <w:r>
        <w:rPr>
          <w:rFonts w:ascii="Times New Roman" w:hAnsi="Times New Roman" w:cs="Times New Roman"/>
          <w:sz w:val="28"/>
          <w:szCs w:val="28"/>
        </w:rPr>
        <w:t>о построении эффективных отношений с вашим ребёнком</w:t>
      </w:r>
      <w:r w:rsidRPr="006C511F">
        <w:rPr>
          <w:rFonts w:ascii="Times New Roman" w:hAnsi="Times New Roman" w:cs="Times New Roman"/>
          <w:sz w:val="28"/>
          <w:szCs w:val="28"/>
        </w:rPr>
        <w:t>»</w:t>
      </w:r>
      <w:r w:rsidR="00931F3C">
        <w:rPr>
          <w:rFonts w:ascii="Times New Roman" w:hAnsi="Times New Roman" w:cs="Times New Roman"/>
          <w:sz w:val="28"/>
          <w:szCs w:val="28"/>
        </w:rPr>
        <w:t xml:space="preserve"> 62% родителей</w:t>
      </w:r>
      <w:r>
        <w:rPr>
          <w:rFonts w:ascii="Times New Roman" w:hAnsi="Times New Roman" w:cs="Times New Roman"/>
          <w:sz w:val="28"/>
          <w:szCs w:val="28"/>
        </w:rPr>
        <w:t xml:space="preserve"> ответили, что достаточно.</w:t>
      </w:r>
    </w:p>
    <w:p w:rsidR="003F33C4" w:rsidRDefault="003F33C4" w:rsidP="003F33C4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92% родителей, в целом, удовлетворены результатами образовательной программы, предложенной их ребёнку. Один родитель отметил, что результаты будут видны позже. </w:t>
      </w:r>
    </w:p>
    <w:p w:rsidR="003F33C4" w:rsidRDefault="003F33C4" w:rsidP="004277D1">
      <w:pPr>
        <w:pStyle w:val="a9"/>
        <w:shd w:val="clear" w:color="auto" w:fill="FFFFFF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A1470C" w:rsidRDefault="00A1470C" w:rsidP="004277D1">
      <w:pPr>
        <w:pStyle w:val="a9"/>
        <w:shd w:val="clear" w:color="auto" w:fill="FFFFFF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354FC3" w:rsidRPr="0024163A" w:rsidRDefault="00354FC3" w:rsidP="004277D1">
      <w:pPr>
        <w:pStyle w:val="a9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63A">
        <w:rPr>
          <w:rFonts w:ascii="Times New Roman" w:hAnsi="Times New Roman" w:cs="Times New Roman"/>
          <w:b/>
          <w:sz w:val="28"/>
          <w:szCs w:val="28"/>
        </w:rPr>
        <w:lastRenderedPageBreak/>
        <w:t>Социальная активность и внешние связи учреждения</w:t>
      </w:r>
    </w:p>
    <w:p w:rsidR="00007201" w:rsidRDefault="00007201" w:rsidP="004277D1">
      <w:pPr>
        <w:pStyle w:val="a9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Традиционно нашим центром реализуются проекты и мероприятия с участие местного профессионального сообщества с привлечением партнеров учреждения из числа государственных и общественных организаций.</w:t>
      </w:r>
    </w:p>
    <w:p w:rsidR="00296391" w:rsidRDefault="00007201" w:rsidP="004277D1">
      <w:pPr>
        <w:pStyle w:val="a9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10 октября на базе центра прошла акция, приуроченная ко Всемирному дню психического здоровья. В этом году акция называлась «Отличаться – это нормально» и ставила целью привлечь внимание широкого населения к проблемам людей с ограниченными возможностями здоровья. В рамках акции дети, члены их семей и специалисты участвовали в представлении, подготовленном больничными клоунами из соответс</w:t>
      </w:r>
      <w:r w:rsidR="00C654E9">
        <w:rPr>
          <w:rFonts w:ascii="Times New Roman" w:hAnsi="Times New Roman" w:cs="Times New Roman"/>
          <w:bCs/>
          <w:iCs/>
          <w:sz w:val="28"/>
          <w:szCs w:val="28"/>
        </w:rPr>
        <w:t>твующей общественной ассоциации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развивающей данное направление на территории края. В акции приняло участие 25 детей с ОВЗ, 34 члена их семей и специалистов.</w:t>
      </w:r>
    </w:p>
    <w:p w:rsidR="00007201" w:rsidRDefault="00007201" w:rsidP="004277D1">
      <w:pPr>
        <w:pStyle w:val="a9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 июня центр с представлением посетил семейный театр «Добрый жук», поставивший спектакль «Спящая Кар-савица». Спектакль посетило более 40 человек, в том числе 15 детей с ОВЗ.</w:t>
      </w:r>
    </w:p>
    <w:p w:rsidR="005D643C" w:rsidRDefault="005D643C" w:rsidP="004277D1">
      <w:pPr>
        <w:pStyle w:val="a9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течение года специалисты и администрация центра проводили информационно-просветительские семинары для различных целевых групп. Так, руководителем территориальной психолого-медико-педагогической комиссии проведено три семинара для руководителей общеобразовательных учреждений, а так же педагогов-психологов и учителей-логопедов ОУ по следующим темам: «Требования ФГОС к организации работы ОУ с детьми с ОВЗ. Практика работы территориальной ПМПК», «Организация инклюзивного образования в дошкольном учреждении». В семинарах приняло участие более 60 человек.</w:t>
      </w:r>
    </w:p>
    <w:p w:rsidR="000D3984" w:rsidRDefault="000D3984" w:rsidP="004277D1">
      <w:pPr>
        <w:pStyle w:val="a9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Центр продолжает развивать партнерские отношения с родительскими организациями. Так, в рамках ежегодной краевой конференции специалистов служб сопровождения, традиционно организованной центром в марте, в период весенних каникул состоялся круглый стол, посвященный возможностям родительских организаций в оказании помощи и поддержки детям с ОВЗ. Помимо этого, специалисты участвовали в районных родительских собраниях и семинарах для родителей, организованных на базах ОУ.</w:t>
      </w:r>
      <w:r w:rsidR="00472BB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472BBD" w:rsidRPr="00296391" w:rsidRDefault="00472BBD" w:rsidP="004277D1">
      <w:pPr>
        <w:pStyle w:val="a9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центре работают две родительские группы, которые посещают родители и члены семей детей из контингента нашего учреждения. В 2014-2015 учебном году состоялось 57 регулярных заседаний родительских групп, </w:t>
      </w: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 которых приняло участие 25 родителей/членов семей детей из контингента центра.</w:t>
      </w:r>
    </w:p>
    <w:p w:rsidR="00472BBD" w:rsidRDefault="002F0995" w:rsidP="004277D1">
      <w:pPr>
        <w:pStyle w:val="a9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событие для краевого профессионального сообщества </w:t>
      </w:r>
      <w:r w:rsidR="00472BBD" w:rsidRPr="002963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стала традиционная, шестая по счету, ежегодная краевая конференция специалистов служб сопровождения (27 марта 2015 г.). Тема конференции этого года «Специалист</w:t>
      </w:r>
      <w:r w:rsidR="00711667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возможностями. </w:t>
      </w:r>
      <w:r>
        <w:rPr>
          <w:rFonts w:ascii="Times New Roman" w:hAnsi="Times New Roman" w:cs="Times New Roman"/>
          <w:sz w:val="28"/>
          <w:szCs w:val="28"/>
        </w:rPr>
        <w:t>Опыт профессиональных решений в современной образовательной среде».</w:t>
      </w:r>
      <w:r w:rsidR="00711667">
        <w:rPr>
          <w:rFonts w:ascii="Times New Roman" w:hAnsi="Times New Roman" w:cs="Times New Roman"/>
          <w:sz w:val="28"/>
          <w:szCs w:val="28"/>
        </w:rPr>
        <w:t xml:space="preserve"> В этом году конференция вызвала небывалый интерес и собрала для общего разговора 183 человека: 51 педагога-психолога, 25 учителей-логопедов, 25 социальных педагогов, 21 педагога коррекционно-развивающего обучения, 16 работников администрации ОУ, 22 педагога и воспитателя ОУ, 8 родителей/законных представителей детей с ОВЗ. </w:t>
      </w:r>
    </w:p>
    <w:p w:rsidR="00ED7991" w:rsidRDefault="00ED7991" w:rsidP="004277D1">
      <w:pPr>
        <w:pStyle w:val="a9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центра ежегодно предлагают широкий спектр тем в рамках семинаров для специалистов ОУ, работающих с детьми с ОВЗ и родителей. В этом учебном году проведено три практико-ориентированных семинара: два для учителей-логопедов по теме «Современные технологии коррекционного воздействия и организация  работы с детьми с задержкой речевого развития» и для широкой категории специалистов «Психопатология детского возраста».</w:t>
      </w:r>
      <w:r w:rsidR="008C0D23">
        <w:rPr>
          <w:rFonts w:ascii="Times New Roman" w:hAnsi="Times New Roman" w:cs="Times New Roman"/>
          <w:sz w:val="28"/>
          <w:szCs w:val="28"/>
        </w:rPr>
        <w:t xml:space="preserve"> В общей сложности в семинарах приняло участие 32 специалиста. </w:t>
      </w:r>
    </w:p>
    <w:p w:rsidR="008C0D23" w:rsidRDefault="008C0D23" w:rsidP="004277D1">
      <w:pPr>
        <w:pStyle w:val="a9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центра в рамках соглашения с ГБОУ «Краевой психологический центр» продолжает функционировать Школа приёмных родителей. Проведено две школы, в которых прошло подготовку 22 участника.</w:t>
      </w:r>
    </w:p>
    <w:p w:rsidR="00DC1C29" w:rsidRDefault="00DC1C29" w:rsidP="004277D1">
      <w:pPr>
        <w:pStyle w:val="a9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Заключены договоры со всеми образовательными учреждениями г. Михайловска, а также договоры о сотрудничестве с научно-образовательным центром психолого-педагогического сопровождения личностно-профессионального развития СКФУ, договоры о провождении практики студентов со Ставропольским государственным социальным институтом.</w:t>
      </w:r>
      <w:r w:rsidR="001721C0">
        <w:rPr>
          <w:rFonts w:ascii="Times New Roman" w:hAnsi="Times New Roman" w:cs="Times New Roman"/>
          <w:sz w:val="28"/>
          <w:szCs w:val="28"/>
        </w:rPr>
        <w:t xml:space="preserve"> В течение года пять студентов прошли практику на базе центра. Двое студентов работали в течение года в качестве волонтеров на групповых занятиях.</w:t>
      </w:r>
    </w:p>
    <w:p w:rsidR="00E94A07" w:rsidRPr="00296391" w:rsidRDefault="00E94A07" w:rsidP="004277D1">
      <w:pPr>
        <w:pStyle w:val="a9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широкого населения выпущены четыре публикации с средствам массовой информации о деятельности центра (газета «Ставропольская правда» и «Михайловские вести»), репортажи на канале «Рен ТВ - Михайловск» о ключевых мероприятия центра – Акции «Отличаться – это </w:t>
      </w:r>
      <w:r>
        <w:rPr>
          <w:rFonts w:ascii="Times New Roman" w:hAnsi="Times New Roman" w:cs="Times New Roman"/>
          <w:sz w:val="28"/>
          <w:szCs w:val="28"/>
        </w:rPr>
        <w:lastRenderedPageBreak/>
        <w:t>нормально» и ежегодной краевой конференции специалистов служб сопровождения.</w:t>
      </w:r>
    </w:p>
    <w:p w:rsidR="004469C4" w:rsidRDefault="004469C4" w:rsidP="004277D1">
      <w:pPr>
        <w:pStyle w:val="a9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FC3" w:rsidRPr="001B17A6" w:rsidRDefault="00354FC3" w:rsidP="004277D1">
      <w:pPr>
        <w:pStyle w:val="a9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7A6">
        <w:rPr>
          <w:rFonts w:ascii="Times New Roman" w:hAnsi="Times New Roman" w:cs="Times New Roman"/>
          <w:b/>
          <w:sz w:val="28"/>
          <w:szCs w:val="28"/>
        </w:rPr>
        <w:t>Финансово-экономическая деятельность</w:t>
      </w:r>
    </w:p>
    <w:p w:rsidR="00B05CF0" w:rsidRDefault="000565D8" w:rsidP="004277D1">
      <w:pPr>
        <w:pStyle w:val="a9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бюджет учреждения – 8211662,50 рублей.</w:t>
      </w:r>
    </w:p>
    <w:p w:rsidR="000565D8" w:rsidRDefault="000565D8" w:rsidP="004277D1">
      <w:pPr>
        <w:pStyle w:val="a9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бюджет учреждения  по сравнению с прошлым годом</w:t>
      </w:r>
      <w:r w:rsidRPr="00056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увеличился на </w:t>
      </w:r>
      <w:r w:rsidR="00010D01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%</w:t>
      </w:r>
      <w:r w:rsidR="00C654E9">
        <w:rPr>
          <w:rFonts w:ascii="Times New Roman" w:hAnsi="Times New Roman" w:cs="Times New Roman"/>
          <w:sz w:val="28"/>
          <w:szCs w:val="28"/>
        </w:rPr>
        <w:t>.</w:t>
      </w:r>
    </w:p>
    <w:p w:rsidR="000565D8" w:rsidRDefault="000565D8" w:rsidP="004277D1">
      <w:pPr>
        <w:pStyle w:val="a9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средств бюджета учреждения по источникам их получения представлен на </w:t>
      </w:r>
      <w:r w:rsidR="003F262B" w:rsidRPr="003F262B">
        <w:rPr>
          <w:rFonts w:ascii="Times New Roman" w:hAnsi="Times New Roman" w:cs="Times New Roman"/>
          <w:sz w:val="28"/>
          <w:szCs w:val="28"/>
        </w:rPr>
        <w:t>рисунке 6.</w:t>
      </w:r>
    </w:p>
    <w:p w:rsidR="00E51B29" w:rsidRDefault="00E51B29" w:rsidP="004277D1">
      <w:pPr>
        <w:pStyle w:val="a9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B29" w:rsidRDefault="00E51B29" w:rsidP="004277D1">
      <w:pPr>
        <w:pStyle w:val="a9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62B" w:rsidRPr="003F262B" w:rsidRDefault="00ED6E03" w:rsidP="004277D1">
      <w:pPr>
        <w:pStyle w:val="ae"/>
        <w:keepNext/>
        <w:spacing w:after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Рис. 9</w:t>
      </w:r>
      <w:r w:rsidR="003F262B" w:rsidRPr="003F262B">
        <w:rPr>
          <w:rFonts w:ascii="Times New Roman" w:hAnsi="Times New Roman" w:cs="Times New Roman"/>
          <w:color w:val="auto"/>
          <w:sz w:val="24"/>
          <w:szCs w:val="24"/>
        </w:rPr>
        <w:t xml:space="preserve"> - Распределение средств бюджета учреждения по источникам его формирования</w:t>
      </w:r>
    </w:p>
    <w:p w:rsidR="000565D8" w:rsidRDefault="000565D8" w:rsidP="004277D1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657600"/>
            <wp:effectExtent l="1905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32335" w:rsidRPr="004C3F3E" w:rsidRDefault="00832335" w:rsidP="004277D1">
      <w:pPr>
        <w:pStyle w:val="a9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F3E">
        <w:rPr>
          <w:rFonts w:ascii="Times New Roman" w:hAnsi="Times New Roman" w:cs="Times New Roman"/>
          <w:i/>
          <w:sz w:val="28"/>
          <w:szCs w:val="28"/>
        </w:rPr>
        <w:t>Направления использования средств</w:t>
      </w:r>
      <w:r w:rsidR="004C3F3E" w:rsidRPr="004C3F3E">
        <w:rPr>
          <w:rFonts w:ascii="Times New Roman" w:hAnsi="Times New Roman" w:cs="Times New Roman"/>
          <w:i/>
          <w:sz w:val="28"/>
          <w:szCs w:val="28"/>
        </w:rPr>
        <w:t xml:space="preserve"> бюджета центра</w:t>
      </w:r>
      <w:r w:rsidRPr="004C3F3E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4C3F3E" w:rsidRDefault="004C3F3E" w:rsidP="004277D1">
      <w:pPr>
        <w:pStyle w:val="a9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средства расходуются на:</w:t>
      </w:r>
    </w:p>
    <w:p w:rsidR="000565D8" w:rsidRDefault="00832335" w:rsidP="004277D1">
      <w:pPr>
        <w:pStyle w:val="a9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Заработная плата и начисления на выплаты </w:t>
      </w:r>
      <w:r w:rsidR="00373CEE">
        <w:rPr>
          <w:rFonts w:ascii="Times New Roman" w:hAnsi="Times New Roman" w:cs="Times New Roman"/>
          <w:sz w:val="28"/>
          <w:szCs w:val="28"/>
        </w:rPr>
        <w:t>по оплате труда;</w:t>
      </w:r>
    </w:p>
    <w:p w:rsidR="00373CEE" w:rsidRDefault="00373CEE" w:rsidP="004277D1">
      <w:pPr>
        <w:pStyle w:val="a9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Налоги;</w:t>
      </w:r>
    </w:p>
    <w:p w:rsidR="00373CEE" w:rsidRDefault="00373CEE" w:rsidP="004277D1">
      <w:pPr>
        <w:pStyle w:val="a9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Коммунальные услуги;</w:t>
      </w:r>
    </w:p>
    <w:p w:rsidR="00373CEE" w:rsidRDefault="00373CEE" w:rsidP="004277D1">
      <w:pPr>
        <w:pStyle w:val="a9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и услуги по содержанию имущества;</w:t>
      </w:r>
    </w:p>
    <w:p w:rsidR="00373CEE" w:rsidRDefault="00373CEE" w:rsidP="004277D1">
      <w:pPr>
        <w:pStyle w:val="a9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расходы и услуги;</w:t>
      </w:r>
    </w:p>
    <w:p w:rsidR="00373CEE" w:rsidRDefault="00321060" w:rsidP="004277D1">
      <w:pPr>
        <w:pStyle w:val="a9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расходы.</w:t>
      </w:r>
    </w:p>
    <w:p w:rsidR="00321060" w:rsidRDefault="004C3F3E" w:rsidP="004277D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Внебюджетные средства расходуются на:</w:t>
      </w:r>
    </w:p>
    <w:p w:rsidR="004C3F3E" w:rsidRDefault="00F22562" w:rsidP="004277D1">
      <w:pPr>
        <w:pStyle w:val="a9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Заработная плата и начисления на выплаты </w:t>
      </w:r>
      <w:r w:rsidR="001E63FD">
        <w:rPr>
          <w:rFonts w:ascii="Times New Roman" w:hAnsi="Times New Roman" w:cs="Times New Roman"/>
          <w:sz w:val="28"/>
          <w:szCs w:val="28"/>
        </w:rPr>
        <w:t>по оплате труда;</w:t>
      </w:r>
    </w:p>
    <w:p w:rsidR="001E63FD" w:rsidRDefault="001E63FD" w:rsidP="004277D1">
      <w:pPr>
        <w:pStyle w:val="a9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Налоги;</w:t>
      </w:r>
    </w:p>
    <w:p w:rsidR="001E63FD" w:rsidRDefault="00F75B77" w:rsidP="004277D1">
      <w:pPr>
        <w:pStyle w:val="a9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Коммунальные услуги;</w:t>
      </w:r>
    </w:p>
    <w:p w:rsidR="00F75B77" w:rsidRDefault="00F75B77" w:rsidP="004277D1">
      <w:pPr>
        <w:pStyle w:val="a9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и услуги по содержанию имущества;</w:t>
      </w:r>
    </w:p>
    <w:p w:rsidR="00F75B77" w:rsidRDefault="00F75B77" w:rsidP="004277D1">
      <w:pPr>
        <w:pStyle w:val="a9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работы и услуги;</w:t>
      </w:r>
    </w:p>
    <w:p w:rsidR="00F75B77" w:rsidRDefault="00F75B77" w:rsidP="004277D1">
      <w:pPr>
        <w:pStyle w:val="a9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расходы.</w:t>
      </w:r>
    </w:p>
    <w:p w:rsidR="00F75B77" w:rsidRDefault="00DB125B" w:rsidP="004277D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средства расходуются на:</w:t>
      </w:r>
    </w:p>
    <w:p w:rsidR="00DB125B" w:rsidRPr="00DB125B" w:rsidRDefault="00DB125B" w:rsidP="004277D1">
      <w:pPr>
        <w:pStyle w:val="a9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B125B">
        <w:rPr>
          <w:rFonts w:ascii="Times New Roman" w:hAnsi="Times New Roman" w:cs="Times New Roman"/>
          <w:sz w:val="28"/>
          <w:szCs w:val="28"/>
        </w:rPr>
        <w:t>аработн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B125B">
        <w:rPr>
          <w:rFonts w:ascii="Times New Roman" w:hAnsi="Times New Roman" w:cs="Times New Roman"/>
          <w:sz w:val="28"/>
          <w:szCs w:val="28"/>
        </w:rPr>
        <w:t xml:space="preserve"> 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125B">
        <w:rPr>
          <w:rFonts w:ascii="Times New Roman" w:hAnsi="Times New Roman" w:cs="Times New Roman"/>
          <w:sz w:val="28"/>
          <w:szCs w:val="28"/>
        </w:rPr>
        <w:t xml:space="preserve"> и начисления на выплаты по оплате труда.</w:t>
      </w:r>
    </w:p>
    <w:p w:rsidR="00B05CF0" w:rsidRPr="00ED6E03" w:rsidRDefault="00C654E9" w:rsidP="00C654E9">
      <w:pPr>
        <w:pStyle w:val="a9"/>
        <w:shd w:val="clear" w:color="auto" w:fill="FFFFFF"/>
        <w:tabs>
          <w:tab w:val="left" w:pos="1276"/>
        </w:tabs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E03">
        <w:rPr>
          <w:rFonts w:ascii="Times New Roman" w:hAnsi="Times New Roman" w:cs="Times New Roman"/>
          <w:b/>
          <w:sz w:val="24"/>
          <w:szCs w:val="24"/>
        </w:rPr>
        <w:t>Стоимость платных услуг</w:t>
      </w:r>
    </w:p>
    <w:tbl>
      <w:tblPr>
        <w:tblStyle w:val="ad"/>
        <w:tblW w:w="0" w:type="auto"/>
        <w:tblLayout w:type="fixed"/>
        <w:tblLook w:val="04A0"/>
      </w:tblPr>
      <w:tblGrid>
        <w:gridCol w:w="2184"/>
        <w:gridCol w:w="2248"/>
        <w:gridCol w:w="1635"/>
        <w:gridCol w:w="1388"/>
        <w:gridCol w:w="2116"/>
      </w:tblGrid>
      <w:tr w:rsidR="00970F80" w:rsidRPr="00ED6E03" w:rsidTr="00F81B3B">
        <w:tc>
          <w:tcPr>
            <w:tcW w:w="2184" w:type="dxa"/>
          </w:tcPr>
          <w:p w:rsidR="00766BF3" w:rsidRPr="00ED6E03" w:rsidRDefault="00766BF3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E03">
              <w:rPr>
                <w:rFonts w:ascii="Times New Roman" w:hAnsi="Times New Roman" w:cs="Times New Roman"/>
                <w:b/>
                <w:sz w:val="24"/>
                <w:szCs w:val="24"/>
              </w:rPr>
              <w:t>Услуга</w:t>
            </w:r>
          </w:p>
        </w:tc>
        <w:tc>
          <w:tcPr>
            <w:tcW w:w="2248" w:type="dxa"/>
          </w:tcPr>
          <w:p w:rsidR="00766BF3" w:rsidRPr="00ED6E03" w:rsidRDefault="00766BF3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E0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</w:t>
            </w:r>
          </w:p>
        </w:tc>
        <w:tc>
          <w:tcPr>
            <w:tcW w:w="3023" w:type="dxa"/>
            <w:gridSpan w:val="2"/>
          </w:tcPr>
          <w:p w:rsidR="00766BF3" w:rsidRPr="00ED6E03" w:rsidRDefault="00766BF3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E0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Специалисты/</w:t>
            </w:r>
          </w:p>
          <w:p w:rsidR="00766BF3" w:rsidRPr="00ED6E03" w:rsidRDefault="00766BF3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E03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116" w:type="dxa"/>
          </w:tcPr>
          <w:p w:rsidR="00766BF3" w:rsidRPr="00ED6E03" w:rsidRDefault="00766BF3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E03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</w:tr>
      <w:tr w:rsidR="003D2533" w:rsidRPr="00ED6E03" w:rsidTr="00F81B3B">
        <w:tc>
          <w:tcPr>
            <w:tcW w:w="2184" w:type="dxa"/>
            <w:vMerge w:val="restart"/>
          </w:tcPr>
          <w:p w:rsidR="009B322B" w:rsidRPr="00ED6E03" w:rsidRDefault="009B322B" w:rsidP="00ED6E03">
            <w:pPr>
              <w:autoSpaceDE w:val="0"/>
              <w:autoSpaceDN w:val="0"/>
              <w:adjustRightInd w:val="0"/>
              <w:spacing w:line="276" w:lineRule="auto"/>
              <w:ind w:left="29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6E0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Развивающая работа психолого-педагогической направленности с детьми раннего возраста (от 1 года до 3 лет)</w:t>
            </w:r>
          </w:p>
        </w:tc>
        <w:tc>
          <w:tcPr>
            <w:tcW w:w="2248" w:type="dxa"/>
            <w:vMerge w:val="restart"/>
          </w:tcPr>
          <w:p w:rsidR="009B322B" w:rsidRPr="00ED6E03" w:rsidRDefault="009B322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B" w:rsidRPr="00ED6E03" w:rsidRDefault="009B322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B" w:rsidRPr="00ED6E03" w:rsidRDefault="009B322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B" w:rsidRPr="00ED6E03" w:rsidRDefault="009B322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B" w:rsidRPr="00ED6E03" w:rsidRDefault="009B322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E0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B322B" w:rsidRPr="00ED6E03" w:rsidRDefault="009B322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B" w:rsidRPr="00ED6E03" w:rsidRDefault="009B322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B" w:rsidRPr="00ED6E03" w:rsidRDefault="009B322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9B322B" w:rsidRPr="00ED6E03" w:rsidRDefault="009B322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E0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9B322B" w:rsidRPr="00ED6E03" w:rsidRDefault="009B322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 w:val="restart"/>
            <w:tcBorders>
              <w:left w:val="single" w:sz="4" w:space="0" w:color="auto"/>
            </w:tcBorders>
          </w:tcPr>
          <w:p w:rsidR="009B322B" w:rsidRPr="00ED6E03" w:rsidRDefault="009B322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B" w:rsidRPr="00ED6E03" w:rsidRDefault="009B322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B" w:rsidRPr="00ED6E03" w:rsidRDefault="009B322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B" w:rsidRPr="00ED6E03" w:rsidRDefault="009B322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E0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16" w:type="dxa"/>
            <w:vMerge w:val="restart"/>
          </w:tcPr>
          <w:p w:rsidR="009B322B" w:rsidRPr="00ED6E03" w:rsidRDefault="009B322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B" w:rsidRPr="00ED6E03" w:rsidRDefault="009B322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B" w:rsidRPr="00ED6E03" w:rsidRDefault="009B322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E03">
              <w:rPr>
                <w:rFonts w:ascii="Times New Roman" w:hAnsi="Times New Roman" w:cs="Times New Roman"/>
                <w:sz w:val="24"/>
                <w:szCs w:val="24"/>
              </w:rPr>
              <w:t>400 рубл. /1 академич. час</w:t>
            </w:r>
          </w:p>
        </w:tc>
      </w:tr>
      <w:tr w:rsidR="003D2533" w:rsidRPr="00ED6E03" w:rsidTr="00F81B3B">
        <w:tc>
          <w:tcPr>
            <w:tcW w:w="2184" w:type="dxa"/>
            <w:vMerge/>
          </w:tcPr>
          <w:p w:rsidR="009B322B" w:rsidRPr="00ED6E03" w:rsidRDefault="009B322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9B322B" w:rsidRPr="00ED6E03" w:rsidRDefault="009B322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9B322B" w:rsidRPr="00ED6E03" w:rsidRDefault="009B322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E03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388" w:type="dxa"/>
            <w:vMerge/>
            <w:tcBorders>
              <w:left w:val="single" w:sz="4" w:space="0" w:color="auto"/>
            </w:tcBorders>
          </w:tcPr>
          <w:p w:rsidR="009B322B" w:rsidRPr="00ED6E03" w:rsidRDefault="009B322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9B322B" w:rsidRPr="00ED6E03" w:rsidRDefault="009B322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533" w:rsidRPr="00ED6E03" w:rsidTr="00F81B3B">
        <w:tc>
          <w:tcPr>
            <w:tcW w:w="2184" w:type="dxa"/>
            <w:vMerge/>
          </w:tcPr>
          <w:p w:rsidR="009B322B" w:rsidRPr="00ED6E03" w:rsidRDefault="009B322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9B322B" w:rsidRPr="00ED6E03" w:rsidRDefault="009B322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9B322B" w:rsidRPr="00ED6E03" w:rsidRDefault="009B322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B" w:rsidRPr="00ED6E03" w:rsidRDefault="009B322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E0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388" w:type="dxa"/>
            <w:vMerge/>
            <w:tcBorders>
              <w:left w:val="single" w:sz="4" w:space="0" w:color="auto"/>
            </w:tcBorders>
          </w:tcPr>
          <w:p w:rsidR="009B322B" w:rsidRPr="00ED6E03" w:rsidRDefault="009B322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9B322B" w:rsidRPr="00ED6E03" w:rsidRDefault="009B322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533" w:rsidRPr="00ED6E03" w:rsidTr="00F81B3B">
        <w:tc>
          <w:tcPr>
            <w:tcW w:w="2184" w:type="dxa"/>
            <w:vMerge/>
          </w:tcPr>
          <w:p w:rsidR="009B322B" w:rsidRPr="00ED6E03" w:rsidRDefault="009B322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9B322B" w:rsidRPr="00ED6E03" w:rsidRDefault="009B322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9B322B" w:rsidRPr="00ED6E03" w:rsidRDefault="009B322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E0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388" w:type="dxa"/>
            <w:vMerge w:val="restart"/>
            <w:tcBorders>
              <w:left w:val="single" w:sz="4" w:space="0" w:color="auto"/>
            </w:tcBorders>
          </w:tcPr>
          <w:p w:rsidR="009B322B" w:rsidRPr="00ED6E03" w:rsidRDefault="009B322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B" w:rsidRPr="00ED6E03" w:rsidRDefault="009B322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E0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16" w:type="dxa"/>
            <w:vMerge w:val="restart"/>
          </w:tcPr>
          <w:p w:rsidR="009B322B" w:rsidRPr="00ED6E03" w:rsidRDefault="009B322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B" w:rsidRPr="00ED6E03" w:rsidRDefault="009B322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B" w:rsidRPr="00ED6E03" w:rsidRDefault="009B322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03">
              <w:rPr>
                <w:rFonts w:ascii="Times New Roman" w:hAnsi="Times New Roman" w:cs="Times New Roman"/>
                <w:sz w:val="24"/>
                <w:szCs w:val="24"/>
              </w:rPr>
              <w:t>390 рубл./академич. час</w:t>
            </w:r>
          </w:p>
        </w:tc>
      </w:tr>
      <w:tr w:rsidR="003D2533" w:rsidRPr="00ED6E03" w:rsidTr="00F81B3B">
        <w:tc>
          <w:tcPr>
            <w:tcW w:w="2184" w:type="dxa"/>
            <w:vMerge/>
          </w:tcPr>
          <w:p w:rsidR="009B322B" w:rsidRPr="00ED6E03" w:rsidRDefault="009B322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9B322B" w:rsidRPr="00ED6E03" w:rsidRDefault="009B322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9B322B" w:rsidRPr="00ED6E03" w:rsidRDefault="009B322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E03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388" w:type="dxa"/>
            <w:vMerge/>
            <w:tcBorders>
              <w:left w:val="single" w:sz="4" w:space="0" w:color="auto"/>
            </w:tcBorders>
          </w:tcPr>
          <w:p w:rsidR="009B322B" w:rsidRPr="00ED6E03" w:rsidRDefault="009B322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9B322B" w:rsidRPr="00ED6E03" w:rsidRDefault="009B322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533" w:rsidRPr="00ED6E03" w:rsidTr="00F81B3B">
        <w:tc>
          <w:tcPr>
            <w:tcW w:w="2184" w:type="dxa"/>
            <w:vMerge/>
          </w:tcPr>
          <w:p w:rsidR="009B322B" w:rsidRPr="00ED6E03" w:rsidRDefault="009B322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9B322B" w:rsidRPr="00ED6E03" w:rsidRDefault="009B322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9B322B" w:rsidRPr="00ED6E03" w:rsidRDefault="009B322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E0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388" w:type="dxa"/>
            <w:vMerge/>
            <w:tcBorders>
              <w:left w:val="single" w:sz="4" w:space="0" w:color="auto"/>
            </w:tcBorders>
          </w:tcPr>
          <w:p w:rsidR="009B322B" w:rsidRPr="00ED6E03" w:rsidRDefault="009B322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9B322B" w:rsidRPr="00ED6E03" w:rsidRDefault="009B322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533" w:rsidRPr="00ED6E03" w:rsidTr="00F81B3B">
        <w:tc>
          <w:tcPr>
            <w:tcW w:w="2184" w:type="dxa"/>
            <w:vMerge/>
          </w:tcPr>
          <w:p w:rsidR="009B322B" w:rsidRPr="00ED6E03" w:rsidRDefault="009B322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9B322B" w:rsidRPr="00ED6E03" w:rsidRDefault="009B322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9B322B" w:rsidRPr="00ED6E03" w:rsidRDefault="009B322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E0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388" w:type="dxa"/>
            <w:vMerge w:val="restart"/>
            <w:tcBorders>
              <w:left w:val="single" w:sz="4" w:space="0" w:color="auto"/>
            </w:tcBorders>
          </w:tcPr>
          <w:p w:rsidR="009B322B" w:rsidRPr="00ED6E03" w:rsidRDefault="009B322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E03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2116" w:type="dxa"/>
            <w:vMerge w:val="restart"/>
          </w:tcPr>
          <w:p w:rsidR="009B322B" w:rsidRPr="00ED6E03" w:rsidRDefault="009B322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03">
              <w:rPr>
                <w:rFonts w:ascii="Times New Roman" w:hAnsi="Times New Roman" w:cs="Times New Roman"/>
                <w:sz w:val="24"/>
                <w:szCs w:val="24"/>
              </w:rPr>
              <w:t>390 рубл./академич. час</w:t>
            </w:r>
          </w:p>
        </w:tc>
      </w:tr>
      <w:tr w:rsidR="003D2533" w:rsidRPr="00ED6E03" w:rsidTr="00F81B3B">
        <w:tc>
          <w:tcPr>
            <w:tcW w:w="2184" w:type="dxa"/>
            <w:vMerge/>
          </w:tcPr>
          <w:p w:rsidR="009B322B" w:rsidRPr="00ED6E03" w:rsidRDefault="009B322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9B322B" w:rsidRPr="00ED6E03" w:rsidRDefault="009B322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9B322B" w:rsidRPr="00ED6E03" w:rsidRDefault="009B322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E03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388" w:type="dxa"/>
            <w:vMerge/>
            <w:tcBorders>
              <w:left w:val="single" w:sz="4" w:space="0" w:color="auto"/>
            </w:tcBorders>
          </w:tcPr>
          <w:p w:rsidR="009B322B" w:rsidRPr="00ED6E03" w:rsidRDefault="009B322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9B322B" w:rsidRPr="00ED6E03" w:rsidRDefault="009B322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533" w:rsidRPr="00ED6E03" w:rsidTr="00F81B3B">
        <w:tc>
          <w:tcPr>
            <w:tcW w:w="2184" w:type="dxa"/>
            <w:vMerge/>
          </w:tcPr>
          <w:p w:rsidR="009B322B" w:rsidRPr="00ED6E03" w:rsidRDefault="009B322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9B322B" w:rsidRPr="00ED6E03" w:rsidRDefault="009B322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9B322B" w:rsidRPr="00ED6E03" w:rsidRDefault="009B322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E0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388" w:type="dxa"/>
            <w:vMerge/>
            <w:tcBorders>
              <w:left w:val="single" w:sz="4" w:space="0" w:color="auto"/>
            </w:tcBorders>
          </w:tcPr>
          <w:p w:rsidR="009B322B" w:rsidRPr="00ED6E03" w:rsidRDefault="009B322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9B322B" w:rsidRPr="00ED6E03" w:rsidRDefault="009B322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09A" w:rsidRPr="00ED6E03" w:rsidTr="00F81B3B">
        <w:tc>
          <w:tcPr>
            <w:tcW w:w="2184" w:type="dxa"/>
            <w:vMerge w:val="restart"/>
          </w:tcPr>
          <w:p w:rsidR="009E609A" w:rsidRPr="00ED6E03" w:rsidRDefault="009E609A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E0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Развивающая работа психолого-педагогической направленности с детьми</w:t>
            </w:r>
          </w:p>
          <w:p w:rsidR="00C654E9" w:rsidRPr="00ED6E03" w:rsidRDefault="00C654E9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4E9" w:rsidRPr="00ED6E03" w:rsidRDefault="00C654E9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4E9" w:rsidRPr="00ED6E03" w:rsidRDefault="00C654E9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609A" w:rsidRPr="00ED6E03" w:rsidRDefault="009E609A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609A" w:rsidRPr="00ED6E03" w:rsidRDefault="009E609A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609A" w:rsidRPr="00ED6E03" w:rsidRDefault="009E609A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 w:val="restart"/>
          </w:tcPr>
          <w:p w:rsidR="009E609A" w:rsidRPr="00ED6E03" w:rsidRDefault="00C654E9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9E609A" w:rsidRPr="00ED6E03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C654E9" w:rsidRPr="00ED6E03" w:rsidRDefault="00C654E9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E9" w:rsidRPr="00ED6E03" w:rsidRDefault="00C654E9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E9" w:rsidRPr="00ED6E03" w:rsidRDefault="00C654E9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E9" w:rsidRPr="00ED6E03" w:rsidRDefault="00C654E9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E9" w:rsidRPr="00ED6E03" w:rsidRDefault="00C654E9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E9" w:rsidRPr="00ED6E03" w:rsidRDefault="00C654E9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E9" w:rsidRPr="00ED6E03" w:rsidRDefault="00C654E9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E9" w:rsidRPr="00ED6E03" w:rsidRDefault="00C654E9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E9" w:rsidRPr="00ED6E03" w:rsidRDefault="00C654E9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E9" w:rsidRPr="00ED6E03" w:rsidRDefault="00C654E9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9E609A" w:rsidRPr="00ED6E03" w:rsidRDefault="009E609A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1388" w:type="dxa"/>
            <w:vMerge w:val="restart"/>
            <w:tcBorders>
              <w:left w:val="single" w:sz="4" w:space="0" w:color="auto"/>
            </w:tcBorders>
          </w:tcPr>
          <w:p w:rsidR="009E609A" w:rsidRPr="00ED6E03" w:rsidRDefault="009E609A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E0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16" w:type="dxa"/>
            <w:vMerge w:val="restart"/>
          </w:tcPr>
          <w:p w:rsidR="009E609A" w:rsidRPr="00ED6E03" w:rsidRDefault="009E609A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03">
              <w:rPr>
                <w:rFonts w:ascii="Times New Roman" w:hAnsi="Times New Roman" w:cs="Times New Roman"/>
                <w:sz w:val="24"/>
                <w:szCs w:val="24"/>
              </w:rPr>
              <w:t>400 рубл. /1 академич. час</w:t>
            </w:r>
          </w:p>
        </w:tc>
      </w:tr>
      <w:tr w:rsidR="009E609A" w:rsidRPr="00ED6E03" w:rsidTr="00F81B3B">
        <w:tc>
          <w:tcPr>
            <w:tcW w:w="2184" w:type="dxa"/>
            <w:vMerge/>
          </w:tcPr>
          <w:p w:rsidR="009E609A" w:rsidRPr="00ED6E03" w:rsidRDefault="009E609A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9E609A" w:rsidRPr="00ED6E03" w:rsidRDefault="009E609A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9E609A" w:rsidRPr="00ED6E03" w:rsidRDefault="009E609A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E03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388" w:type="dxa"/>
            <w:vMerge/>
            <w:tcBorders>
              <w:left w:val="single" w:sz="4" w:space="0" w:color="auto"/>
            </w:tcBorders>
          </w:tcPr>
          <w:p w:rsidR="009E609A" w:rsidRPr="00ED6E03" w:rsidRDefault="009E609A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9E609A" w:rsidRPr="00ED6E03" w:rsidRDefault="009E609A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09A" w:rsidRPr="00ED6E03" w:rsidTr="00F81B3B">
        <w:tc>
          <w:tcPr>
            <w:tcW w:w="2184" w:type="dxa"/>
            <w:vMerge/>
          </w:tcPr>
          <w:p w:rsidR="009E609A" w:rsidRPr="00ED6E03" w:rsidRDefault="009E609A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9E609A" w:rsidRPr="00ED6E03" w:rsidRDefault="009E609A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9E609A" w:rsidRPr="00ED6E03" w:rsidRDefault="009E609A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E0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388" w:type="dxa"/>
            <w:vMerge/>
            <w:tcBorders>
              <w:left w:val="single" w:sz="4" w:space="0" w:color="auto"/>
            </w:tcBorders>
          </w:tcPr>
          <w:p w:rsidR="009E609A" w:rsidRPr="00ED6E03" w:rsidRDefault="009E609A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9E609A" w:rsidRPr="00ED6E03" w:rsidRDefault="009E609A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09A" w:rsidRPr="00ED6E03" w:rsidTr="00F81B3B">
        <w:tc>
          <w:tcPr>
            <w:tcW w:w="2184" w:type="dxa"/>
            <w:vMerge/>
          </w:tcPr>
          <w:p w:rsidR="009E609A" w:rsidRPr="00ED6E03" w:rsidRDefault="009E609A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9E609A" w:rsidRPr="00ED6E03" w:rsidRDefault="009E609A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9E609A" w:rsidRPr="00ED6E03" w:rsidRDefault="009E609A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E03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ED6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</w:t>
            </w:r>
          </w:p>
        </w:tc>
        <w:tc>
          <w:tcPr>
            <w:tcW w:w="1388" w:type="dxa"/>
            <w:vMerge w:val="restart"/>
            <w:tcBorders>
              <w:left w:val="single" w:sz="4" w:space="0" w:color="auto"/>
            </w:tcBorders>
          </w:tcPr>
          <w:p w:rsidR="009E609A" w:rsidRPr="00ED6E03" w:rsidRDefault="009E609A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 </w:t>
            </w:r>
            <w:r w:rsidRPr="00ED6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</w:t>
            </w:r>
          </w:p>
          <w:p w:rsidR="00C654E9" w:rsidRPr="00ED6E03" w:rsidRDefault="00C654E9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E9" w:rsidRPr="00ED6E03" w:rsidRDefault="00C654E9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E9" w:rsidRPr="00ED6E03" w:rsidRDefault="00C654E9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:rsidR="009E609A" w:rsidRPr="00ED6E03" w:rsidRDefault="009E609A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370 </w:t>
            </w:r>
            <w:r w:rsidRPr="00ED6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рубл./академич. </w:t>
            </w:r>
            <w:r w:rsidR="00C654E9" w:rsidRPr="00ED6E0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D6E03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  <w:p w:rsidR="00C654E9" w:rsidRPr="00ED6E03" w:rsidRDefault="00C654E9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E9" w:rsidRPr="00ED6E03" w:rsidRDefault="00C654E9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09A" w:rsidRPr="00ED6E03" w:rsidTr="00F81B3B">
        <w:tc>
          <w:tcPr>
            <w:tcW w:w="2184" w:type="dxa"/>
            <w:vMerge/>
          </w:tcPr>
          <w:p w:rsidR="009E609A" w:rsidRPr="00ED6E03" w:rsidRDefault="009E609A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9E609A" w:rsidRPr="00ED6E03" w:rsidRDefault="009E609A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9E609A" w:rsidRPr="00ED6E03" w:rsidRDefault="009E609A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E03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388" w:type="dxa"/>
            <w:vMerge/>
            <w:tcBorders>
              <w:left w:val="single" w:sz="4" w:space="0" w:color="auto"/>
            </w:tcBorders>
          </w:tcPr>
          <w:p w:rsidR="009E609A" w:rsidRPr="00ED6E03" w:rsidRDefault="009E609A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9E609A" w:rsidRPr="00ED6E03" w:rsidRDefault="009E609A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09A" w:rsidRPr="00ED6E03" w:rsidTr="00F81B3B">
        <w:tc>
          <w:tcPr>
            <w:tcW w:w="2184" w:type="dxa"/>
            <w:vMerge/>
          </w:tcPr>
          <w:p w:rsidR="009E609A" w:rsidRPr="00ED6E03" w:rsidRDefault="009E609A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9E609A" w:rsidRPr="00ED6E03" w:rsidRDefault="009E609A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9E609A" w:rsidRPr="00ED6E03" w:rsidRDefault="009E609A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E0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388" w:type="dxa"/>
            <w:vMerge/>
            <w:tcBorders>
              <w:left w:val="single" w:sz="4" w:space="0" w:color="auto"/>
            </w:tcBorders>
          </w:tcPr>
          <w:p w:rsidR="009E609A" w:rsidRPr="00ED6E03" w:rsidRDefault="009E609A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9E609A" w:rsidRPr="00ED6E03" w:rsidRDefault="009E609A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09A" w:rsidRPr="00ED6E03" w:rsidTr="00F81B3B">
        <w:tc>
          <w:tcPr>
            <w:tcW w:w="2184" w:type="dxa"/>
            <w:vMerge/>
          </w:tcPr>
          <w:p w:rsidR="009E609A" w:rsidRPr="00ED6E03" w:rsidRDefault="009E609A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 w:val="restart"/>
          </w:tcPr>
          <w:p w:rsidR="009E609A" w:rsidRPr="00ED6E03" w:rsidRDefault="009E609A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E03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9E609A" w:rsidRPr="00ED6E03" w:rsidRDefault="009E609A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9A" w:rsidRPr="00ED6E03" w:rsidRDefault="009E609A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9E609A" w:rsidRPr="00ED6E03" w:rsidRDefault="009E609A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E0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388" w:type="dxa"/>
            <w:vMerge w:val="restart"/>
            <w:tcBorders>
              <w:left w:val="single" w:sz="4" w:space="0" w:color="auto"/>
            </w:tcBorders>
          </w:tcPr>
          <w:p w:rsidR="009E609A" w:rsidRPr="00ED6E03" w:rsidRDefault="009E609A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E0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16" w:type="dxa"/>
            <w:vMerge w:val="restart"/>
          </w:tcPr>
          <w:p w:rsidR="009E609A" w:rsidRPr="00ED6E03" w:rsidRDefault="009E609A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03">
              <w:rPr>
                <w:rFonts w:ascii="Times New Roman" w:hAnsi="Times New Roman" w:cs="Times New Roman"/>
                <w:sz w:val="24"/>
                <w:szCs w:val="24"/>
              </w:rPr>
              <w:t>400 рубл. /1 академич. час</w:t>
            </w:r>
          </w:p>
        </w:tc>
      </w:tr>
      <w:tr w:rsidR="009E609A" w:rsidRPr="00ED6E03" w:rsidTr="00F81B3B">
        <w:tc>
          <w:tcPr>
            <w:tcW w:w="2184" w:type="dxa"/>
            <w:vMerge/>
          </w:tcPr>
          <w:p w:rsidR="009E609A" w:rsidRPr="00ED6E03" w:rsidRDefault="009E609A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9E609A" w:rsidRPr="00ED6E03" w:rsidRDefault="009E609A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9E609A" w:rsidRPr="00ED6E03" w:rsidRDefault="009E609A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E03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388" w:type="dxa"/>
            <w:vMerge/>
            <w:tcBorders>
              <w:left w:val="single" w:sz="4" w:space="0" w:color="auto"/>
            </w:tcBorders>
          </w:tcPr>
          <w:p w:rsidR="009E609A" w:rsidRPr="00ED6E03" w:rsidRDefault="009E609A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9E609A" w:rsidRPr="00ED6E03" w:rsidRDefault="009E609A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09A" w:rsidRPr="00ED6E03" w:rsidTr="00F81B3B">
        <w:tc>
          <w:tcPr>
            <w:tcW w:w="2184" w:type="dxa"/>
            <w:vMerge/>
          </w:tcPr>
          <w:p w:rsidR="009E609A" w:rsidRPr="00ED6E03" w:rsidRDefault="009E609A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9E609A" w:rsidRPr="00ED6E03" w:rsidRDefault="009E609A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9E609A" w:rsidRPr="00ED6E03" w:rsidRDefault="009E609A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E0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388" w:type="dxa"/>
            <w:vMerge/>
            <w:tcBorders>
              <w:left w:val="single" w:sz="4" w:space="0" w:color="auto"/>
            </w:tcBorders>
          </w:tcPr>
          <w:p w:rsidR="009E609A" w:rsidRPr="00ED6E03" w:rsidRDefault="009E609A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9E609A" w:rsidRPr="00ED6E03" w:rsidRDefault="009E609A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09A" w:rsidRPr="00ED6E03" w:rsidTr="00F81B3B">
        <w:tc>
          <w:tcPr>
            <w:tcW w:w="2184" w:type="dxa"/>
            <w:vMerge/>
          </w:tcPr>
          <w:p w:rsidR="009E609A" w:rsidRPr="00ED6E03" w:rsidRDefault="009E609A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9E609A" w:rsidRPr="00ED6E03" w:rsidRDefault="009E609A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9E609A" w:rsidRPr="00ED6E03" w:rsidRDefault="009E609A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E0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388" w:type="dxa"/>
            <w:vMerge w:val="restart"/>
            <w:tcBorders>
              <w:left w:val="single" w:sz="4" w:space="0" w:color="auto"/>
            </w:tcBorders>
          </w:tcPr>
          <w:p w:rsidR="009E609A" w:rsidRPr="00ED6E03" w:rsidRDefault="009E609A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E03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116" w:type="dxa"/>
            <w:vMerge w:val="restart"/>
          </w:tcPr>
          <w:p w:rsidR="009E609A" w:rsidRPr="00ED6E03" w:rsidRDefault="009E609A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E03">
              <w:rPr>
                <w:rFonts w:ascii="Times New Roman" w:hAnsi="Times New Roman" w:cs="Times New Roman"/>
                <w:sz w:val="24"/>
                <w:szCs w:val="24"/>
              </w:rPr>
              <w:t>390 рубл. /1 академич. час</w:t>
            </w:r>
          </w:p>
        </w:tc>
      </w:tr>
      <w:tr w:rsidR="009E609A" w:rsidRPr="00ED6E03" w:rsidTr="00F81B3B">
        <w:tc>
          <w:tcPr>
            <w:tcW w:w="2184" w:type="dxa"/>
            <w:vMerge/>
          </w:tcPr>
          <w:p w:rsidR="009E609A" w:rsidRPr="00ED6E03" w:rsidRDefault="009E609A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9E609A" w:rsidRPr="00ED6E03" w:rsidRDefault="009E609A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9E609A" w:rsidRPr="00ED6E03" w:rsidRDefault="009E609A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E03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388" w:type="dxa"/>
            <w:vMerge/>
            <w:tcBorders>
              <w:left w:val="single" w:sz="4" w:space="0" w:color="auto"/>
            </w:tcBorders>
          </w:tcPr>
          <w:p w:rsidR="009E609A" w:rsidRPr="00ED6E03" w:rsidRDefault="009E609A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9E609A" w:rsidRPr="00ED6E03" w:rsidRDefault="009E609A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09A" w:rsidRPr="00ED6E03" w:rsidTr="00F81B3B">
        <w:tc>
          <w:tcPr>
            <w:tcW w:w="2184" w:type="dxa"/>
            <w:vMerge/>
          </w:tcPr>
          <w:p w:rsidR="009E609A" w:rsidRPr="00ED6E03" w:rsidRDefault="009E609A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9E609A" w:rsidRPr="00ED6E03" w:rsidRDefault="009E609A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9E609A" w:rsidRPr="00ED6E03" w:rsidRDefault="009E609A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E0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388" w:type="dxa"/>
            <w:vMerge/>
            <w:tcBorders>
              <w:left w:val="single" w:sz="4" w:space="0" w:color="auto"/>
            </w:tcBorders>
          </w:tcPr>
          <w:p w:rsidR="009E609A" w:rsidRPr="00ED6E03" w:rsidRDefault="009E609A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9E609A" w:rsidRPr="00ED6E03" w:rsidRDefault="009E609A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09A" w:rsidRPr="00ED6E03" w:rsidTr="00F81B3B">
        <w:tc>
          <w:tcPr>
            <w:tcW w:w="2184" w:type="dxa"/>
            <w:vMerge/>
          </w:tcPr>
          <w:p w:rsidR="009E609A" w:rsidRPr="00ED6E03" w:rsidRDefault="009E609A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9E609A" w:rsidRPr="00ED6E03" w:rsidRDefault="009E609A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9E609A" w:rsidRPr="00ED6E03" w:rsidRDefault="009E609A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E0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388" w:type="dxa"/>
            <w:vMerge w:val="restart"/>
            <w:tcBorders>
              <w:left w:val="single" w:sz="4" w:space="0" w:color="auto"/>
            </w:tcBorders>
          </w:tcPr>
          <w:p w:rsidR="009E609A" w:rsidRPr="00ED6E03" w:rsidRDefault="009E609A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E03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2116" w:type="dxa"/>
            <w:vMerge w:val="restart"/>
          </w:tcPr>
          <w:p w:rsidR="009E609A" w:rsidRPr="00ED6E03" w:rsidRDefault="009E609A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E03">
              <w:rPr>
                <w:rFonts w:ascii="Times New Roman" w:hAnsi="Times New Roman" w:cs="Times New Roman"/>
                <w:sz w:val="24"/>
                <w:szCs w:val="24"/>
              </w:rPr>
              <w:t>380 рубл./ 1 академ.час</w:t>
            </w:r>
          </w:p>
        </w:tc>
      </w:tr>
      <w:tr w:rsidR="009E609A" w:rsidRPr="00ED6E03" w:rsidTr="00F81B3B">
        <w:tc>
          <w:tcPr>
            <w:tcW w:w="2184" w:type="dxa"/>
            <w:vMerge/>
          </w:tcPr>
          <w:p w:rsidR="009E609A" w:rsidRPr="00ED6E03" w:rsidRDefault="009E609A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9E609A" w:rsidRPr="00ED6E03" w:rsidRDefault="009E609A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9E609A" w:rsidRPr="00ED6E03" w:rsidRDefault="009E609A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E03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388" w:type="dxa"/>
            <w:vMerge/>
            <w:tcBorders>
              <w:left w:val="single" w:sz="4" w:space="0" w:color="auto"/>
            </w:tcBorders>
          </w:tcPr>
          <w:p w:rsidR="009E609A" w:rsidRPr="00ED6E03" w:rsidRDefault="009E609A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9E609A" w:rsidRPr="00ED6E03" w:rsidRDefault="009E609A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09A" w:rsidRPr="00ED6E03" w:rsidTr="00F81B3B">
        <w:tc>
          <w:tcPr>
            <w:tcW w:w="2184" w:type="dxa"/>
            <w:vMerge/>
          </w:tcPr>
          <w:p w:rsidR="009E609A" w:rsidRPr="00ED6E03" w:rsidRDefault="009E609A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9E609A" w:rsidRPr="00ED6E03" w:rsidRDefault="009E609A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9E609A" w:rsidRPr="00ED6E03" w:rsidRDefault="009E609A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E0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388" w:type="dxa"/>
            <w:vMerge/>
            <w:tcBorders>
              <w:left w:val="single" w:sz="4" w:space="0" w:color="auto"/>
            </w:tcBorders>
          </w:tcPr>
          <w:p w:rsidR="009E609A" w:rsidRPr="00ED6E03" w:rsidRDefault="009E609A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9E609A" w:rsidRPr="00ED6E03" w:rsidRDefault="009E609A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09A" w:rsidRPr="00ED6E03" w:rsidTr="00F81B3B">
        <w:tc>
          <w:tcPr>
            <w:tcW w:w="2184" w:type="dxa"/>
            <w:vMerge/>
          </w:tcPr>
          <w:p w:rsidR="009E609A" w:rsidRPr="00ED6E03" w:rsidRDefault="009E609A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9E609A" w:rsidRPr="00ED6E03" w:rsidRDefault="009E609A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9E609A" w:rsidRPr="00ED6E03" w:rsidRDefault="009E609A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E0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388" w:type="dxa"/>
            <w:vMerge w:val="restart"/>
            <w:tcBorders>
              <w:left w:val="single" w:sz="4" w:space="0" w:color="auto"/>
            </w:tcBorders>
          </w:tcPr>
          <w:p w:rsidR="009E609A" w:rsidRPr="00ED6E03" w:rsidRDefault="009E609A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E03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116" w:type="dxa"/>
            <w:vMerge w:val="restart"/>
          </w:tcPr>
          <w:p w:rsidR="009E609A" w:rsidRPr="00ED6E03" w:rsidRDefault="009E609A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E03">
              <w:rPr>
                <w:rFonts w:ascii="Times New Roman" w:hAnsi="Times New Roman" w:cs="Times New Roman"/>
                <w:sz w:val="24"/>
                <w:szCs w:val="24"/>
              </w:rPr>
              <w:t>370 рубл./ 1 академ.час</w:t>
            </w:r>
          </w:p>
        </w:tc>
      </w:tr>
      <w:tr w:rsidR="009E609A" w:rsidRPr="00ED6E03" w:rsidTr="00F81B3B">
        <w:tc>
          <w:tcPr>
            <w:tcW w:w="2184" w:type="dxa"/>
            <w:vMerge/>
          </w:tcPr>
          <w:p w:rsidR="009E609A" w:rsidRPr="00ED6E03" w:rsidRDefault="009E609A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9E609A" w:rsidRPr="00ED6E03" w:rsidRDefault="009E609A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9E609A" w:rsidRPr="00ED6E03" w:rsidRDefault="009E609A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E03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388" w:type="dxa"/>
            <w:vMerge/>
            <w:tcBorders>
              <w:left w:val="single" w:sz="4" w:space="0" w:color="auto"/>
            </w:tcBorders>
          </w:tcPr>
          <w:p w:rsidR="009E609A" w:rsidRPr="00ED6E03" w:rsidRDefault="009E609A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9E609A" w:rsidRPr="00ED6E03" w:rsidRDefault="009E609A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09A" w:rsidRPr="00ED6E03" w:rsidTr="00F81B3B">
        <w:tc>
          <w:tcPr>
            <w:tcW w:w="2184" w:type="dxa"/>
            <w:vMerge/>
          </w:tcPr>
          <w:p w:rsidR="009E609A" w:rsidRPr="00ED6E03" w:rsidRDefault="009E609A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9E609A" w:rsidRPr="00ED6E03" w:rsidRDefault="009E609A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9E609A" w:rsidRPr="00ED6E03" w:rsidRDefault="009E609A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E0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388" w:type="dxa"/>
            <w:vMerge/>
            <w:tcBorders>
              <w:left w:val="single" w:sz="4" w:space="0" w:color="auto"/>
            </w:tcBorders>
          </w:tcPr>
          <w:p w:rsidR="009E609A" w:rsidRPr="00ED6E03" w:rsidRDefault="009E609A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9E609A" w:rsidRPr="00ED6E03" w:rsidRDefault="009E609A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CB" w:rsidRPr="00ED6E03" w:rsidTr="00F81B3B">
        <w:tc>
          <w:tcPr>
            <w:tcW w:w="2184" w:type="dxa"/>
            <w:vMerge w:val="restart"/>
          </w:tcPr>
          <w:p w:rsidR="00B170CB" w:rsidRPr="00ED6E03" w:rsidRDefault="00B170CB" w:rsidP="00ED6E03">
            <w:pPr>
              <w:autoSpaceDE w:val="0"/>
              <w:autoSpaceDN w:val="0"/>
              <w:adjustRightInd w:val="0"/>
              <w:spacing w:line="276" w:lineRule="auto"/>
              <w:ind w:left="2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E0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Развивающая работа психолого-педагогической направленности с детьми раннего возраста (от 1 года до 3 лет)</w:t>
            </w:r>
          </w:p>
          <w:p w:rsidR="00C654E9" w:rsidRPr="00ED6E03" w:rsidRDefault="00C654E9" w:rsidP="00ED6E03">
            <w:pPr>
              <w:autoSpaceDE w:val="0"/>
              <w:autoSpaceDN w:val="0"/>
              <w:adjustRightInd w:val="0"/>
              <w:spacing w:line="276" w:lineRule="auto"/>
              <w:ind w:left="2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4E9" w:rsidRPr="00ED6E03" w:rsidRDefault="00C654E9" w:rsidP="00ED6E03">
            <w:pPr>
              <w:autoSpaceDE w:val="0"/>
              <w:autoSpaceDN w:val="0"/>
              <w:adjustRightInd w:val="0"/>
              <w:spacing w:line="276" w:lineRule="auto"/>
              <w:ind w:left="2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4E9" w:rsidRPr="00ED6E03" w:rsidRDefault="00C654E9" w:rsidP="00ED6E03">
            <w:pPr>
              <w:autoSpaceDE w:val="0"/>
              <w:autoSpaceDN w:val="0"/>
              <w:adjustRightInd w:val="0"/>
              <w:spacing w:line="276" w:lineRule="auto"/>
              <w:ind w:left="2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4E9" w:rsidRPr="00ED6E03" w:rsidRDefault="00C654E9" w:rsidP="00ED6E03">
            <w:pPr>
              <w:autoSpaceDE w:val="0"/>
              <w:autoSpaceDN w:val="0"/>
              <w:adjustRightInd w:val="0"/>
              <w:spacing w:line="276" w:lineRule="auto"/>
              <w:ind w:left="2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4E9" w:rsidRPr="00ED6E03" w:rsidRDefault="00C654E9" w:rsidP="00ED6E03">
            <w:pPr>
              <w:autoSpaceDE w:val="0"/>
              <w:autoSpaceDN w:val="0"/>
              <w:adjustRightInd w:val="0"/>
              <w:spacing w:line="276" w:lineRule="auto"/>
              <w:ind w:left="2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4E9" w:rsidRPr="00ED6E03" w:rsidRDefault="00C654E9" w:rsidP="00ED6E03">
            <w:pPr>
              <w:autoSpaceDE w:val="0"/>
              <w:autoSpaceDN w:val="0"/>
              <w:adjustRightInd w:val="0"/>
              <w:spacing w:line="276" w:lineRule="auto"/>
              <w:ind w:left="2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4E9" w:rsidRPr="00ED6E03" w:rsidRDefault="00C654E9" w:rsidP="00ED6E03">
            <w:pPr>
              <w:autoSpaceDE w:val="0"/>
              <w:autoSpaceDN w:val="0"/>
              <w:adjustRightInd w:val="0"/>
              <w:spacing w:line="276" w:lineRule="auto"/>
              <w:ind w:left="2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4E9" w:rsidRPr="00ED6E03" w:rsidRDefault="00C654E9" w:rsidP="00ED6E03">
            <w:pPr>
              <w:autoSpaceDE w:val="0"/>
              <w:autoSpaceDN w:val="0"/>
              <w:adjustRightInd w:val="0"/>
              <w:spacing w:line="276" w:lineRule="auto"/>
              <w:ind w:left="2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4E9" w:rsidRPr="00ED6E03" w:rsidRDefault="00C654E9" w:rsidP="00ED6E03">
            <w:pPr>
              <w:autoSpaceDE w:val="0"/>
              <w:autoSpaceDN w:val="0"/>
              <w:adjustRightInd w:val="0"/>
              <w:spacing w:line="276" w:lineRule="auto"/>
              <w:ind w:left="2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4E9" w:rsidRPr="00ED6E03" w:rsidRDefault="00C654E9" w:rsidP="00ED6E03">
            <w:pPr>
              <w:autoSpaceDE w:val="0"/>
              <w:autoSpaceDN w:val="0"/>
              <w:adjustRightInd w:val="0"/>
              <w:spacing w:line="276" w:lineRule="auto"/>
              <w:ind w:left="2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4E9" w:rsidRPr="00ED6E03" w:rsidRDefault="00C654E9" w:rsidP="00ED6E03">
            <w:pPr>
              <w:autoSpaceDE w:val="0"/>
              <w:autoSpaceDN w:val="0"/>
              <w:adjustRightInd w:val="0"/>
              <w:spacing w:line="276" w:lineRule="auto"/>
              <w:ind w:left="2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4E9" w:rsidRPr="00ED6E03" w:rsidRDefault="00C654E9" w:rsidP="00ED6E03">
            <w:pPr>
              <w:autoSpaceDE w:val="0"/>
              <w:autoSpaceDN w:val="0"/>
              <w:adjustRightInd w:val="0"/>
              <w:spacing w:line="276" w:lineRule="auto"/>
              <w:ind w:left="29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 w:val="restart"/>
          </w:tcPr>
          <w:p w:rsidR="00B170CB" w:rsidRPr="00ED6E03" w:rsidRDefault="00B170C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0CB" w:rsidRPr="00ED6E03" w:rsidRDefault="00B170C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0CB" w:rsidRPr="00ED6E03" w:rsidRDefault="00B170C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0CB" w:rsidRPr="00ED6E03" w:rsidRDefault="00B170C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0CB" w:rsidRPr="00ED6E03" w:rsidRDefault="00B170C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E0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170CB" w:rsidRPr="00ED6E03" w:rsidRDefault="00B170C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E9" w:rsidRPr="00ED6E03" w:rsidRDefault="00C654E9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E9" w:rsidRPr="00ED6E03" w:rsidRDefault="00C654E9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E9" w:rsidRPr="00ED6E03" w:rsidRDefault="00C654E9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E9" w:rsidRPr="00ED6E03" w:rsidRDefault="00C654E9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E9" w:rsidRPr="00ED6E03" w:rsidRDefault="00C654E9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E9" w:rsidRPr="00ED6E03" w:rsidRDefault="00C654E9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E9" w:rsidRPr="00ED6E03" w:rsidRDefault="00C654E9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E9" w:rsidRPr="00ED6E03" w:rsidRDefault="00C654E9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E9" w:rsidRPr="00ED6E03" w:rsidRDefault="00C654E9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0CB" w:rsidRPr="00ED6E03" w:rsidRDefault="00B170C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0CB" w:rsidRPr="00ED6E03" w:rsidRDefault="00B170C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0CB" w:rsidRPr="00ED6E03" w:rsidRDefault="00B170C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170CB" w:rsidRPr="00ED6E03" w:rsidRDefault="00B170C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1388" w:type="dxa"/>
            <w:vMerge w:val="restart"/>
            <w:tcBorders>
              <w:left w:val="single" w:sz="4" w:space="0" w:color="auto"/>
            </w:tcBorders>
          </w:tcPr>
          <w:p w:rsidR="00B170CB" w:rsidRPr="00ED6E03" w:rsidRDefault="00B170C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E0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16" w:type="dxa"/>
            <w:vMerge w:val="restart"/>
          </w:tcPr>
          <w:p w:rsidR="00B170CB" w:rsidRPr="00ED6E03" w:rsidRDefault="00B170C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E03">
              <w:rPr>
                <w:rFonts w:ascii="Times New Roman" w:hAnsi="Times New Roman" w:cs="Times New Roman"/>
                <w:sz w:val="24"/>
                <w:szCs w:val="24"/>
              </w:rPr>
              <w:t>400 рубл. /1 академич. час</w:t>
            </w:r>
          </w:p>
        </w:tc>
      </w:tr>
      <w:tr w:rsidR="00B170CB" w:rsidRPr="00ED6E03" w:rsidTr="00F81B3B">
        <w:tc>
          <w:tcPr>
            <w:tcW w:w="2184" w:type="dxa"/>
            <w:vMerge/>
          </w:tcPr>
          <w:p w:rsidR="00B170CB" w:rsidRPr="00ED6E03" w:rsidRDefault="00B170C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B170CB" w:rsidRPr="00ED6E03" w:rsidRDefault="00B170C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170CB" w:rsidRPr="00ED6E03" w:rsidRDefault="00B170C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E03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388" w:type="dxa"/>
            <w:vMerge/>
            <w:tcBorders>
              <w:left w:val="single" w:sz="4" w:space="0" w:color="auto"/>
            </w:tcBorders>
          </w:tcPr>
          <w:p w:rsidR="00B170CB" w:rsidRPr="00ED6E03" w:rsidRDefault="00B170C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B170CB" w:rsidRPr="00ED6E03" w:rsidRDefault="00B170C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CB" w:rsidRPr="00ED6E03" w:rsidTr="00F81B3B">
        <w:tc>
          <w:tcPr>
            <w:tcW w:w="2184" w:type="dxa"/>
            <w:vMerge/>
          </w:tcPr>
          <w:p w:rsidR="00B170CB" w:rsidRPr="00ED6E03" w:rsidRDefault="00B170C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B170CB" w:rsidRPr="00ED6E03" w:rsidRDefault="00B170C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170CB" w:rsidRPr="00ED6E03" w:rsidRDefault="00B170C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E0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388" w:type="dxa"/>
            <w:vMerge/>
            <w:tcBorders>
              <w:left w:val="single" w:sz="4" w:space="0" w:color="auto"/>
            </w:tcBorders>
          </w:tcPr>
          <w:p w:rsidR="00B170CB" w:rsidRPr="00ED6E03" w:rsidRDefault="00B170C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B170CB" w:rsidRPr="00ED6E03" w:rsidRDefault="00B170C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CB" w:rsidRPr="00ED6E03" w:rsidTr="00F81B3B">
        <w:tc>
          <w:tcPr>
            <w:tcW w:w="2184" w:type="dxa"/>
            <w:vMerge/>
          </w:tcPr>
          <w:p w:rsidR="00B170CB" w:rsidRPr="00ED6E03" w:rsidRDefault="00B170C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B170CB" w:rsidRPr="00ED6E03" w:rsidRDefault="00B170C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170CB" w:rsidRPr="00ED6E03" w:rsidRDefault="00B170C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E0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388" w:type="dxa"/>
            <w:vMerge w:val="restart"/>
            <w:tcBorders>
              <w:left w:val="single" w:sz="4" w:space="0" w:color="auto"/>
            </w:tcBorders>
          </w:tcPr>
          <w:p w:rsidR="00B170CB" w:rsidRPr="00ED6E03" w:rsidRDefault="00B170C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E0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16" w:type="dxa"/>
            <w:vMerge w:val="restart"/>
          </w:tcPr>
          <w:p w:rsidR="00B170CB" w:rsidRPr="00ED6E03" w:rsidRDefault="00B170C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03">
              <w:rPr>
                <w:rFonts w:ascii="Times New Roman" w:hAnsi="Times New Roman" w:cs="Times New Roman"/>
                <w:sz w:val="24"/>
                <w:szCs w:val="24"/>
              </w:rPr>
              <w:t>390 рубл./академич. час</w:t>
            </w:r>
          </w:p>
        </w:tc>
      </w:tr>
      <w:tr w:rsidR="00B170CB" w:rsidRPr="00ED6E03" w:rsidTr="00F81B3B">
        <w:tc>
          <w:tcPr>
            <w:tcW w:w="2184" w:type="dxa"/>
            <w:vMerge/>
          </w:tcPr>
          <w:p w:rsidR="00B170CB" w:rsidRPr="00ED6E03" w:rsidRDefault="00B170C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B170CB" w:rsidRPr="00ED6E03" w:rsidRDefault="00B170C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170CB" w:rsidRPr="00ED6E03" w:rsidRDefault="00B170C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E03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388" w:type="dxa"/>
            <w:vMerge/>
            <w:tcBorders>
              <w:left w:val="single" w:sz="4" w:space="0" w:color="auto"/>
            </w:tcBorders>
          </w:tcPr>
          <w:p w:rsidR="00B170CB" w:rsidRPr="00ED6E03" w:rsidRDefault="00B170C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B170CB" w:rsidRPr="00ED6E03" w:rsidRDefault="00B170C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CB" w:rsidRPr="00ED6E03" w:rsidTr="00F81B3B">
        <w:tc>
          <w:tcPr>
            <w:tcW w:w="2184" w:type="dxa"/>
            <w:vMerge/>
          </w:tcPr>
          <w:p w:rsidR="00B170CB" w:rsidRPr="00ED6E03" w:rsidRDefault="00B170C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B170CB" w:rsidRPr="00ED6E03" w:rsidRDefault="00B170C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170CB" w:rsidRPr="00ED6E03" w:rsidRDefault="00B170C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E0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388" w:type="dxa"/>
            <w:vMerge/>
            <w:tcBorders>
              <w:left w:val="single" w:sz="4" w:space="0" w:color="auto"/>
            </w:tcBorders>
          </w:tcPr>
          <w:p w:rsidR="00B170CB" w:rsidRPr="00ED6E03" w:rsidRDefault="00B170C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B170CB" w:rsidRPr="00ED6E03" w:rsidRDefault="00B170C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CB" w:rsidRPr="00ED6E03" w:rsidTr="00F81B3B">
        <w:tc>
          <w:tcPr>
            <w:tcW w:w="2184" w:type="dxa"/>
            <w:vMerge/>
          </w:tcPr>
          <w:p w:rsidR="00B170CB" w:rsidRPr="00ED6E03" w:rsidRDefault="00B170C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B170CB" w:rsidRPr="00ED6E03" w:rsidRDefault="00B170C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170CB" w:rsidRPr="00ED6E03" w:rsidRDefault="00B170C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E0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388" w:type="dxa"/>
            <w:vMerge w:val="restart"/>
            <w:tcBorders>
              <w:left w:val="single" w:sz="4" w:space="0" w:color="auto"/>
            </w:tcBorders>
          </w:tcPr>
          <w:p w:rsidR="00B170CB" w:rsidRPr="00ED6E03" w:rsidRDefault="00B170C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E03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2116" w:type="dxa"/>
            <w:vMerge w:val="restart"/>
          </w:tcPr>
          <w:p w:rsidR="00B170CB" w:rsidRPr="00ED6E03" w:rsidRDefault="00B170C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03">
              <w:rPr>
                <w:rFonts w:ascii="Times New Roman" w:hAnsi="Times New Roman" w:cs="Times New Roman"/>
                <w:sz w:val="24"/>
                <w:szCs w:val="24"/>
              </w:rPr>
              <w:t>380 рубл./академич. час</w:t>
            </w:r>
          </w:p>
        </w:tc>
      </w:tr>
      <w:tr w:rsidR="00B170CB" w:rsidRPr="00ED6E03" w:rsidTr="00F81B3B">
        <w:tc>
          <w:tcPr>
            <w:tcW w:w="2184" w:type="dxa"/>
            <w:vMerge/>
          </w:tcPr>
          <w:p w:rsidR="00B170CB" w:rsidRPr="00ED6E03" w:rsidRDefault="00B170C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B170CB" w:rsidRPr="00ED6E03" w:rsidRDefault="00B170C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170CB" w:rsidRPr="00ED6E03" w:rsidRDefault="00B170C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E03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388" w:type="dxa"/>
            <w:vMerge/>
            <w:tcBorders>
              <w:left w:val="single" w:sz="4" w:space="0" w:color="auto"/>
            </w:tcBorders>
          </w:tcPr>
          <w:p w:rsidR="00B170CB" w:rsidRPr="00ED6E03" w:rsidRDefault="00B170C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B170CB" w:rsidRPr="00ED6E03" w:rsidRDefault="00B170C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CB" w:rsidRPr="00ED6E03" w:rsidTr="00F81B3B">
        <w:tc>
          <w:tcPr>
            <w:tcW w:w="2184" w:type="dxa"/>
            <w:vMerge/>
          </w:tcPr>
          <w:p w:rsidR="00B170CB" w:rsidRPr="00ED6E03" w:rsidRDefault="00B170C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B170CB" w:rsidRPr="00ED6E03" w:rsidRDefault="00B170C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170CB" w:rsidRPr="00ED6E03" w:rsidRDefault="00B170C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E0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388" w:type="dxa"/>
            <w:vMerge/>
            <w:tcBorders>
              <w:left w:val="single" w:sz="4" w:space="0" w:color="auto"/>
            </w:tcBorders>
          </w:tcPr>
          <w:p w:rsidR="00B170CB" w:rsidRPr="00ED6E03" w:rsidRDefault="00B170C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B170CB" w:rsidRPr="00ED6E03" w:rsidRDefault="00B170C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CB" w:rsidRPr="00ED6E03" w:rsidTr="00F81B3B">
        <w:tc>
          <w:tcPr>
            <w:tcW w:w="2184" w:type="dxa"/>
            <w:vMerge/>
          </w:tcPr>
          <w:p w:rsidR="00B170CB" w:rsidRPr="00ED6E03" w:rsidRDefault="00B170C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B170CB" w:rsidRPr="00ED6E03" w:rsidRDefault="00B170C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170CB" w:rsidRPr="00ED6E03" w:rsidRDefault="00B170C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E0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388" w:type="dxa"/>
            <w:vMerge w:val="restart"/>
            <w:tcBorders>
              <w:left w:val="single" w:sz="4" w:space="0" w:color="auto"/>
            </w:tcBorders>
          </w:tcPr>
          <w:p w:rsidR="00B170CB" w:rsidRPr="00ED6E03" w:rsidRDefault="00B170C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E03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116" w:type="dxa"/>
            <w:vMerge w:val="restart"/>
          </w:tcPr>
          <w:p w:rsidR="00B170CB" w:rsidRPr="00ED6E03" w:rsidRDefault="00B170C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03">
              <w:rPr>
                <w:rFonts w:ascii="Times New Roman" w:hAnsi="Times New Roman" w:cs="Times New Roman"/>
                <w:sz w:val="24"/>
                <w:szCs w:val="24"/>
              </w:rPr>
              <w:t>370 рубл./академич. час</w:t>
            </w:r>
          </w:p>
        </w:tc>
      </w:tr>
      <w:tr w:rsidR="00B170CB" w:rsidRPr="00ED6E03" w:rsidTr="00F81B3B">
        <w:tc>
          <w:tcPr>
            <w:tcW w:w="2184" w:type="dxa"/>
            <w:vMerge/>
          </w:tcPr>
          <w:p w:rsidR="00B170CB" w:rsidRPr="00ED6E03" w:rsidRDefault="00B170C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B170CB" w:rsidRPr="00ED6E03" w:rsidRDefault="00B170C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170CB" w:rsidRPr="00ED6E03" w:rsidRDefault="00B170C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E03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388" w:type="dxa"/>
            <w:vMerge/>
            <w:tcBorders>
              <w:left w:val="single" w:sz="4" w:space="0" w:color="auto"/>
            </w:tcBorders>
          </w:tcPr>
          <w:p w:rsidR="00B170CB" w:rsidRPr="00ED6E03" w:rsidRDefault="00B170C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B170CB" w:rsidRPr="00ED6E03" w:rsidRDefault="00B170C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CB" w:rsidRPr="00ED6E03" w:rsidTr="00F81B3B">
        <w:tc>
          <w:tcPr>
            <w:tcW w:w="2184" w:type="dxa"/>
            <w:vMerge/>
          </w:tcPr>
          <w:p w:rsidR="00B170CB" w:rsidRPr="00ED6E03" w:rsidRDefault="00B170C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B170CB" w:rsidRPr="00ED6E03" w:rsidRDefault="00B170C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170CB" w:rsidRPr="00ED6E03" w:rsidRDefault="00B170C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E0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388" w:type="dxa"/>
            <w:vMerge/>
            <w:tcBorders>
              <w:left w:val="single" w:sz="4" w:space="0" w:color="auto"/>
            </w:tcBorders>
          </w:tcPr>
          <w:p w:rsidR="00B170CB" w:rsidRPr="00ED6E03" w:rsidRDefault="00B170C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B170CB" w:rsidRPr="00ED6E03" w:rsidRDefault="00B170C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CB" w:rsidRPr="00ED6E03" w:rsidTr="001B17A6">
        <w:trPr>
          <w:trHeight w:val="1932"/>
        </w:trPr>
        <w:tc>
          <w:tcPr>
            <w:tcW w:w="2184" w:type="dxa"/>
            <w:vMerge/>
            <w:tcBorders>
              <w:bottom w:val="single" w:sz="4" w:space="0" w:color="000000" w:themeColor="text1"/>
            </w:tcBorders>
          </w:tcPr>
          <w:p w:rsidR="00B170CB" w:rsidRPr="00ED6E03" w:rsidRDefault="00B170C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bottom w:val="single" w:sz="4" w:space="0" w:color="000000" w:themeColor="text1"/>
            </w:tcBorders>
          </w:tcPr>
          <w:p w:rsidR="00B170CB" w:rsidRPr="00ED6E03" w:rsidRDefault="00B170C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E03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63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170CB" w:rsidRPr="00ED6E03" w:rsidRDefault="00B170C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E0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170CB" w:rsidRPr="00ED6E03" w:rsidRDefault="00B170C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E0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B170CB" w:rsidRPr="00ED6E03" w:rsidRDefault="00B170C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E03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3504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B170CB" w:rsidRPr="00ED6E03" w:rsidRDefault="00B170CB" w:rsidP="00ED6E03">
            <w:pPr>
              <w:pStyle w:val="a9"/>
              <w:tabs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03">
              <w:rPr>
                <w:rFonts w:ascii="Times New Roman" w:hAnsi="Times New Roman" w:cs="Times New Roman"/>
                <w:sz w:val="24"/>
                <w:szCs w:val="24"/>
              </w:rPr>
              <w:t>100 рубл./ 1 занятие</w:t>
            </w:r>
          </w:p>
        </w:tc>
      </w:tr>
    </w:tbl>
    <w:p w:rsidR="00766BF3" w:rsidRPr="00F24531" w:rsidRDefault="00766BF3" w:rsidP="004277D1">
      <w:pPr>
        <w:pStyle w:val="a9"/>
        <w:shd w:val="clear" w:color="auto" w:fill="FFFFFF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4FC3" w:rsidRPr="001B17A6" w:rsidRDefault="00354FC3" w:rsidP="004277D1">
      <w:pPr>
        <w:pStyle w:val="a9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7A6">
        <w:rPr>
          <w:rFonts w:ascii="Times New Roman" w:hAnsi="Times New Roman" w:cs="Times New Roman"/>
          <w:b/>
          <w:sz w:val="28"/>
          <w:szCs w:val="28"/>
        </w:rPr>
        <w:t>Заключение. Перспективы и планы развития</w:t>
      </w:r>
    </w:p>
    <w:p w:rsidR="00CC443B" w:rsidRDefault="00CC443B" w:rsidP="004277D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цели и задач деятельности центра на год проходит в формате общего обсуждения по планированию деятельности. В определении цели мы руководствуемся актуальными сложностями и имеющимися ресурсами (кадровыми, финансовыми, материально-техническими, ресурсами партнёрских отношений с государственными и общественными организациями), так и запросами родителей и широкого круга специалистов ОУ района и края. </w:t>
      </w:r>
    </w:p>
    <w:p w:rsidR="003F262B" w:rsidRDefault="00CC443B" w:rsidP="004277D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деятельности учреждения на 2014 – 2015 учебный год было сохранение имеющихся и привлечение новых ресурсов для приоритетных направлений деятельности центра.  Задачи, которые мы ставили перед собой на год и их обоснование:</w:t>
      </w:r>
    </w:p>
    <w:p w:rsidR="00CC443B" w:rsidRDefault="00CC443B" w:rsidP="0024163A">
      <w:pPr>
        <w:pStyle w:val="a9"/>
        <w:numPr>
          <w:ilvl w:val="0"/>
          <w:numId w:val="24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системы внебюджетной деятельности. Решение данной задачи направлено на развитие профессионализма специалистов, в частности, участие в семинарах, конференциях и других профессиональных площадках.</w:t>
      </w:r>
      <w:r w:rsidR="00A1470C">
        <w:rPr>
          <w:rFonts w:ascii="Times New Roman" w:hAnsi="Times New Roman" w:cs="Times New Roman"/>
          <w:sz w:val="28"/>
          <w:szCs w:val="28"/>
        </w:rPr>
        <w:t xml:space="preserve"> В течение года были внесены изменения в систему внебюджетной деятельности, объем платных услуг был увеличен и приведен в соответствие с государственным заданием. </w:t>
      </w:r>
    </w:p>
    <w:p w:rsidR="00CC443B" w:rsidRDefault="00CC443B" w:rsidP="0024163A">
      <w:pPr>
        <w:pStyle w:val="a9"/>
        <w:numPr>
          <w:ilvl w:val="0"/>
          <w:numId w:val="24"/>
        </w:numPr>
        <w:shd w:val="clear" w:color="auto" w:fill="FFFFFF"/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Удовлетворение потребности в профессиональном развитии специалистов. Работая со сложными детьми, специалисты сталкиваются с необходимостью постоянного расширения своих представлени</w:t>
      </w:r>
      <w:r w:rsidR="00F42F8B">
        <w:rPr>
          <w:rFonts w:ascii="Times New Roman" w:hAnsi="Times New Roman" w:cs="Times New Roman"/>
          <w:sz w:val="28"/>
          <w:szCs w:val="28"/>
        </w:rPr>
        <w:t>й о тех или иных расстройствах,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совершенствованию своих «профессиональных инструментов» как для повышения эффективности оказания помощи, так и для профилактики эмоционального выгорания.</w:t>
      </w:r>
      <w:r w:rsidR="00F42F8B">
        <w:rPr>
          <w:rFonts w:ascii="Times New Roman" w:hAnsi="Times New Roman" w:cs="Times New Roman"/>
          <w:sz w:val="28"/>
          <w:szCs w:val="28"/>
        </w:rPr>
        <w:t xml:space="preserve"> </w:t>
      </w:r>
      <w:r w:rsidR="003B25E1">
        <w:rPr>
          <w:rFonts w:ascii="Times New Roman" w:hAnsi="Times New Roman" w:cs="Times New Roman"/>
          <w:sz w:val="28"/>
          <w:szCs w:val="28"/>
        </w:rPr>
        <w:t>Специалисты в течение года активно участвовали в ключевых профессиональных мероприятия местного сообщества.</w:t>
      </w:r>
    </w:p>
    <w:p w:rsidR="00CC443B" w:rsidRDefault="00CC443B" w:rsidP="0024163A">
      <w:pPr>
        <w:pStyle w:val="a9"/>
        <w:numPr>
          <w:ilvl w:val="0"/>
          <w:numId w:val="24"/>
        </w:numPr>
        <w:shd w:val="clear" w:color="auto" w:fill="FFFFFF"/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ресурсов родительского сообщества. </w:t>
      </w:r>
      <w:r w:rsidR="00F55152">
        <w:rPr>
          <w:rFonts w:ascii="Times New Roman" w:hAnsi="Times New Roman" w:cs="Times New Roman"/>
          <w:sz w:val="28"/>
          <w:szCs w:val="28"/>
        </w:rPr>
        <w:t xml:space="preserve">Для нас давно совершенно очевидно, что родители/законные представители индивидуально и в сообществе это та «сила», тот ресурс, который способен организовать жизненное пространство ребёнка максимально отвечающего его потребностям. Однако родители, особенно детей с ОВЗ, зачастую нуждаются во внешней поддержке и стимулах для осознания, раскрытия и реализации ресурсов, которыми они обладают и юридически и психологически. </w:t>
      </w:r>
      <w:r w:rsidR="003B25E1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 w:rsidR="00F55152">
        <w:rPr>
          <w:rFonts w:ascii="Times New Roman" w:hAnsi="Times New Roman" w:cs="Times New Roman"/>
          <w:sz w:val="28"/>
          <w:szCs w:val="28"/>
        </w:rPr>
        <w:t xml:space="preserve"> мы прилага</w:t>
      </w:r>
      <w:r w:rsidR="003B25E1">
        <w:rPr>
          <w:rFonts w:ascii="Times New Roman" w:hAnsi="Times New Roman" w:cs="Times New Roman"/>
          <w:sz w:val="28"/>
          <w:szCs w:val="28"/>
        </w:rPr>
        <w:t>ли</w:t>
      </w:r>
      <w:r w:rsidR="00F55152">
        <w:rPr>
          <w:rFonts w:ascii="Times New Roman" w:hAnsi="Times New Roman" w:cs="Times New Roman"/>
          <w:sz w:val="28"/>
          <w:szCs w:val="28"/>
        </w:rPr>
        <w:t xml:space="preserve"> усилия для поддержания ак</w:t>
      </w:r>
      <w:r w:rsidR="00C654E9">
        <w:rPr>
          <w:rFonts w:ascii="Times New Roman" w:hAnsi="Times New Roman" w:cs="Times New Roman"/>
          <w:sz w:val="28"/>
          <w:szCs w:val="28"/>
        </w:rPr>
        <w:t>тивности родителей, включая их</w:t>
      </w:r>
      <w:r w:rsidR="00F55152">
        <w:rPr>
          <w:rFonts w:ascii="Times New Roman" w:hAnsi="Times New Roman" w:cs="Times New Roman"/>
          <w:sz w:val="28"/>
          <w:szCs w:val="28"/>
        </w:rPr>
        <w:t>, на первый взгляд,</w:t>
      </w:r>
      <w:r w:rsidR="00C654E9">
        <w:rPr>
          <w:rFonts w:ascii="Times New Roman" w:hAnsi="Times New Roman" w:cs="Times New Roman"/>
          <w:sz w:val="28"/>
          <w:szCs w:val="28"/>
        </w:rPr>
        <w:t xml:space="preserve"> в</w:t>
      </w:r>
      <w:r w:rsidR="00F55152">
        <w:rPr>
          <w:rFonts w:ascii="Times New Roman" w:hAnsi="Times New Roman" w:cs="Times New Roman"/>
          <w:sz w:val="28"/>
          <w:szCs w:val="28"/>
        </w:rPr>
        <w:t xml:space="preserve"> сугубо профессиональные пространства семинаров и совместных обсуждений их детей и семейного взаимодействия, а так же инициир</w:t>
      </w:r>
      <w:r w:rsidR="003B25E1">
        <w:rPr>
          <w:rFonts w:ascii="Times New Roman" w:hAnsi="Times New Roman" w:cs="Times New Roman"/>
          <w:sz w:val="28"/>
          <w:szCs w:val="28"/>
        </w:rPr>
        <w:t>овали</w:t>
      </w:r>
      <w:r w:rsidR="00F55152">
        <w:rPr>
          <w:rFonts w:ascii="Times New Roman" w:hAnsi="Times New Roman" w:cs="Times New Roman"/>
          <w:sz w:val="28"/>
          <w:szCs w:val="28"/>
        </w:rPr>
        <w:t xml:space="preserve"> специальные мероприятия для них</w:t>
      </w:r>
      <w:r w:rsidR="003B25E1">
        <w:rPr>
          <w:rFonts w:ascii="Times New Roman" w:hAnsi="Times New Roman" w:cs="Times New Roman"/>
          <w:sz w:val="28"/>
          <w:szCs w:val="28"/>
        </w:rPr>
        <w:t xml:space="preserve"> (родительские группы, круглый стол в рамках конференции)</w:t>
      </w:r>
      <w:r w:rsidR="00F55152">
        <w:rPr>
          <w:rFonts w:ascii="Times New Roman" w:hAnsi="Times New Roman" w:cs="Times New Roman"/>
          <w:sz w:val="28"/>
          <w:szCs w:val="28"/>
        </w:rPr>
        <w:t>.</w:t>
      </w:r>
    </w:p>
    <w:p w:rsidR="00F55152" w:rsidRPr="00F55152" w:rsidRDefault="001453DB" w:rsidP="004277D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Педагогического совета по итогам года, мы обобщили те шаги и решения, которые были сдела</w:t>
      </w:r>
      <w:r w:rsidR="00C654E9">
        <w:rPr>
          <w:rFonts w:ascii="Times New Roman" w:hAnsi="Times New Roman" w:cs="Times New Roman"/>
          <w:sz w:val="28"/>
          <w:szCs w:val="28"/>
        </w:rPr>
        <w:t>ны и</w:t>
      </w:r>
      <w:r>
        <w:rPr>
          <w:rFonts w:ascii="Times New Roman" w:hAnsi="Times New Roman" w:cs="Times New Roman"/>
          <w:sz w:val="28"/>
          <w:szCs w:val="28"/>
        </w:rPr>
        <w:t xml:space="preserve"> имеющиеся сложности, которые будут лежать в основе определения цели и задач на предстоящий год. </w:t>
      </w:r>
      <w:r w:rsidR="003B25E1">
        <w:rPr>
          <w:rFonts w:ascii="Times New Roman" w:hAnsi="Times New Roman" w:cs="Times New Roman"/>
          <w:sz w:val="28"/>
          <w:szCs w:val="28"/>
        </w:rPr>
        <w:t>Так, актуальным для нас на следующий год является систематизация, обобщение и концептуализация накопленного практического и методического опыта работы с детьми с ОВЗ и членами их семей.</w:t>
      </w:r>
    </w:p>
    <w:sectPr w:rsidR="00F55152" w:rsidRPr="00F55152" w:rsidSect="00730ED0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972" w:rsidRDefault="007D2972" w:rsidP="003C080F">
      <w:pPr>
        <w:spacing w:after="0" w:line="240" w:lineRule="auto"/>
      </w:pPr>
      <w:r>
        <w:separator/>
      </w:r>
    </w:p>
  </w:endnote>
  <w:endnote w:type="continuationSeparator" w:id="1">
    <w:p w:rsidR="007D2972" w:rsidRDefault="007D2972" w:rsidP="003C0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972" w:rsidRDefault="007D2972" w:rsidP="003C080F">
      <w:pPr>
        <w:spacing w:after="0" w:line="240" w:lineRule="auto"/>
      </w:pPr>
      <w:r>
        <w:separator/>
      </w:r>
    </w:p>
  </w:footnote>
  <w:footnote w:type="continuationSeparator" w:id="1">
    <w:p w:rsidR="007D2972" w:rsidRDefault="007D2972" w:rsidP="003C0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876"/>
      <w:docPartObj>
        <w:docPartGallery w:val="Page Numbers (Top of Page)"/>
        <w:docPartUnique/>
      </w:docPartObj>
    </w:sdtPr>
    <w:sdtContent>
      <w:p w:rsidR="001B17A6" w:rsidRDefault="001B17A6">
        <w:pPr>
          <w:pStyle w:val="a3"/>
          <w:ind w:right="-864"/>
          <w:jc w:val="right"/>
        </w:pPr>
        <w:r w:rsidRPr="006A77B2">
          <w:drawing>
            <wp:inline distT="0" distB="0" distL="0" distR="0">
              <wp:extent cx="714375" cy="819150"/>
              <wp:effectExtent l="0" t="0" r="9525" b="0"/>
              <wp:docPr id="10" name="Рисунок 1" descr="C:\Users\Алексей\Desktop\Публикация2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" descr="C:\Users\Алексей\Desktop\Публикация2.jpg"/>
                      <pic:cNvPicPr>
                        <a:picLocks noChangeArrowheads="1"/>
                      </pic:cNvPicPr>
                    </pic:nvPicPr>
                    <pic:blipFill>
                      <a:blip r:embed="rId1"/>
                      <a:srcRect l="-461" t="-2263" r="77252" b="-249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4375" cy="819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pict>
            <v:group id="_x0000_s12289" style="width:43.2pt;height:18.7pt;mso-position-horizontal-relative:char;mso-position-vertical-relative:line" coordorigin="614,660" coordsize="864,374" o:allowincell="f">
              <v:roundrect id="_x0000_s12290" style="position:absolute;left:859;top:415;width:374;height:864;rotation:-90" arcsize="10923f" strokecolor="#c4bc96 [2414]"/>
              <v:roundrect id="_x0000_s12291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2292" type="#_x0000_t202" style="position:absolute;left:732;top:716;width:659;height:288" filled="f" stroked="f">
                <v:textbox style="mso-next-textbox:#_x0000_s12292" inset="0,0,0,0">
                  <w:txbxContent>
                    <w:p w:rsidR="001B17A6" w:rsidRDefault="001B17A6">
                      <w:fldSimple w:instr=" PAGE    \* MERGEFORMAT ">
                        <w:r w:rsidR="0024163A" w:rsidRPr="0024163A">
                          <w:rPr>
                            <w:b/>
                            <w:noProof/>
                            <w:color w:val="FFFFFF" w:themeColor="background1"/>
                          </w:rPr>
                          <w:t>19</w:t>
                        </w:r>
                      </w:fldSimple>
                    </w:p>
                  </w:txbxContent>
                </v:textbox>
              </v:shape>
              <w10:wrap type="none" anchorx="page" anchory="margin"/>
              <w10:anchorlock/>
            </v:group>
          </w:pict>
        </w:r>
      </w:p>
    </w:sdtContent>
  </w:sdt>
  <w:p w:rsidR="001B17A6" w:rsidRDefault="001B17A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3.5pt;height:13.5pt" o:bullet="t">
        <v:imagedata r:id="rId1" o:title="BD21329_"/>
      </v:shape>
    </w:pict>
  </w:numPicBullet>
  <w:abstractNum w:abstractNumId="0">
    <w:nsid w:val="01BB1DCC"/>
    <w:multiLevelType w:val="hybridMultilevel"/>
    <w:tmpl w:val="A1023CF2"/>
    <w:lvl w:ilvl="0" w:tplc="A34068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32A7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6EF2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CC9D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6C36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8438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803F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7224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E27F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FC3C80"/>
    <w:multiLevelType w:val="hybridMultilevel"/>
    <w:tmpl w:val="939A2534"/>
    <w:lvl w:ilvl="0" w:tplc="7F8491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12F8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183F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4AB8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7069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244D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080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126C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2C07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CF3566"/>
    <w:multiLevelType w:val="hybridMultilevel"/>
    <w:tmpl w:val="75303CE8"/>
    <w:lvl w:ilvl="0" w:tplc="A790D7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A3548"/>
    <w:multiLevelType w:val="multilevel"/>
    <w:tmpl w:val="E440E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11C024C0"/>
    <w:multiLevelType w:val="hybridMultilevel"/>
    <w:tmpl w:val="0EBC8FCC"/>
    <w:lvl w:ilvl="0" w:tplc="F904AD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C6CF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3ED0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14DC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545A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2468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68BD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E79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F844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816A36"/>
    <w:multiLevelType w:val="hybridMultilevel"/>
    <w:tmpl w:val="D0A49B68"/>
    <w:lvl w:ilvl="0" w:tplc="88103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4A54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3820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3C5F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52B5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ACF3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D4C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42F0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54CE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821C9A"/>
    <w:multiLevelType w:val="multilevel"/>
    <w:tmpl w:val="F4341FE6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7">
    <w:nsid w:val="25340390"/>
    <w:multiLevelType w:val="hybridMultilevel"/>
    <w:tmpl w:val="C6623ED2"/>
    <w:lvl w:ilvl="0" w:tplc="6302D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E4B3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7668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D05A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7AA6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E644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BA6F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809B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0825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9B2E93"/>
    <w:multiLevelType w:val="hybridMultilevel"/>
    <w:tmpl w:val="D94E4040"/>
    <w:lvl w:ilvl="0" w:tplc="33F809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D470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1ABD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6249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3E41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24A3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2E23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7049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3044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A20D44"/>
    <w:multiLevelType w:val="hybridMultilevel"/>
    <w:tmpl w:val="3752B838"/>
    <w:lvl w:ilvl="0" w:tplc="B55044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9CB1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CC0F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021B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B08A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A4B1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50B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2ABE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663D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8A081E"/>
    <w:multiLevelType w:val="hybridMultilevel"/>
    <w:tmpl w:val="2330358E"/>
    <w:lvl w:ilvl="0" w:tplc="A790D7CE">
      <w:start w:val="1"/>
      <w:numFmt w:val="bullet"/>
      <w:lvlText w:val=""/>
      <w:lvlPicBulletId w:val="0"/>
      <w:lvlJc w:val="left"/>
      <w:pPr>
        <w:ind w:left="1485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3FBC4802"/>
    <w:multiLevelType w:val="hybridMultilevel"/>
    <w:tmpl w:val="8062D51A"/>
    <w:lvl w:ilvl="0" w:tplc="DC1E26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90D9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321A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BE26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5A3D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CE8B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763A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AE0E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78BF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E000F8"/>
    <w:multiLevelType w:val="hybridMultilevel"/>
    <w:tmpl w:val="1374B8F8"/>
    <w:lvl w:ilvl="0" w:tplc="810A0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004E51"/>
    <w:multiLevelType w:val="hybridMultilevel"/>
    <w:tmpl w:val="5A586136"/>
    <w:lvl w:ilvl="0" w:tplc="D584D4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1E1D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D099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D491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CA5F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C458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CDA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1A58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BE6E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9B482A"/>
    <w:multiLevelType w:val="hybridMultilevel"/>
    <w:tmpl w:val="4C061168"/>
    <w:lvl w:ilvl="0" w:tplc="03E23B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94F0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5E65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30EA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F401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645B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4E6F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BA56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8C80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927A2F"/>
    <w:multiLevelType w:val="hybridMultilevel"/>
    <w:tmpl w:val="54908BF8"/>
    <w:lvl w:ilvl="0" w:tplc="0B38C0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C064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D410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D42F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2A78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EAB8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A46B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DC20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9A41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23720F"/>
    <w:multiLevelType w:val="hybridMultilevel"/>
    <w:tmpl w:val="EAC66E74"/>
    <w:lvl w:ilvl="0" w:tplc="A790D7CE">
      <w:start w:val="1"/>
      <w:numFmt w:val="bullet"/>
      <w:lvlText w:val=""/>
      <w:lvlPicBulletId w:val="0"/>
      <w:lvlJc w:val="left"/>
      <w:pPr>
        <w:ind w:left="1485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4C214A59"/>
    <w:multiLevelType w:val="hybridMultilevel"/>
    <w:tmpl w:val="F8267A44"/>
    <w:lvl w:ilvl="0" w:tplc="EBFA5C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32F7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BC5B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DE79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2E99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2A81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346D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7202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8071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621200"/>
    <w:multiLevelType w:val="hybridMultilevel"/>
    <w:tmpl w:val="0E12305E"/>
    <w:lvl w:ilvl="0" w:tplc="42900A8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00A3581"/>
    <w:multiLevelType w:val="hybridMultilevel"/>
    <w:tmpl w:val="CCC657C0"/>
    <w:lvl w:ilvl="0" w:tplc="A790D7CE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1611AF6"/>
    <w:multiLevelType w:val="hybridMultilevel"/>
    <w:tmpl w:val="FFE0F48A"/>
    <w:lvl w:ilvl="0" w:tplc="F1A006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6EC2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4C66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9E55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D20C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222D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28F3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1005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8B9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EC0996"/>
    <w:multiLevelType w:val="hybridMultilevel"/>
    <w:tmpl w:val="FDBA6042"/>
    <w:lvl w:ilvl="0" w:tplc="A790D7CE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B5B41AA"/>
    <w:multiLevelType w:val="hybridMultilevel"/>
    <w:tmpl w:val="9EBAE88A"/>
    <w:lvl w:ilvl="0" w:tplc="A790D7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375FBD"/>
    <w:multiLevelType w:val="hybridMultilevel"/>
    <w:tmpl w:val="1CC4CC7C"/>
    <w:lvl w:ilvl="0" w:tplc="69A0C0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12B4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32F7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8AD1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D8F9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8A1B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9ED2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4ECD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2AEC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6"/>
  </w:num>
  <w:num w:numId="4">
    <w:abstractNumId w:val="2"/>
  </w:num>
  <w:num w:numId="5">
    <w:abstractNumId w:val="16"/>
  </w:num>
  <w:num w:numId="6">
    <w:abstractNumId w:val="21"/>
  </w:num>
  <w:num w:numId="7">
    <w:abstractNumId w:val="19"/>
  </w:num>
  <w:num w:numId="8">
    <w:abstractNumId w:val="13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8"/>
  </w:num>
  <w:num w:numId="15">
    <w:abstractNumId w:val="23"/>
  </w:num>
  <w:num w:numId="16">
    <w:abstractNumId w:val="4"/>
  </w:num>
  <w:num w:numId="17">
    <w:abstractNumId w:val="5"/>
  </w:num>
  <w:num w:numId="18">
    <w:abstractNumId w:val="7"/>
  </w:num>
  <w:num w:numId="19">
    <w:abstractNumId w:val="11"/>
  </w:num>
  <w:num w:numId="20">
    <w:abstractNumId w:val="20"/>
  </w:num>
  <w:num w:numId="21">
    <w:abstractNumId w:val="1"/>
  </w:num>
  <w:num w:numId="22">
    <w:abstractNumId w:val="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C080F"/>
    <w:rsid w:val="00007201"/>
    <w:rsid w:val="00010D01"/>
    <w:rsid w:val="00026F93"/>
    <w:rsid w:val="00031AEA"/>
    <w:rsid w:val="00040A41"/>
    <w:rsid w:val="00041DC9"/>
    <w:rsid w:val="000475E2"/>
    <w:rsid w:val="000565D8"/>
    <w:rsid w:val="00062A9E"/>
    <w:rsid w:val="00095CBC"/>
    <w:rsid w:val="000A3309"/>
    <w:rsid w:val="000D2DDE"/>
    <w:rsid w:val="000D3984"/>
    <w:rsid w:val="000D5AFE"/>
    <w:rsid w:val="000D6C81"/>
    <w:rsid w:val="000E7624"/>
    <w:rsid w:val="00126993"/>
    <w:rsid w:val="001453DB"/>
    <w:rsid w:val="001721C0"/>
    <w:rsid w:val="001845AD"/>
    <w:rsid w:val="001A6199"/>
    <w:rsid w:val="001B17A6"/>
    <w:rsid w:val="001C2979"/>
    <w:rsid w:val="001E63FD"/>
    <w:rsid w:val="001F5556"/>
    <w:rsid w:val="0024163A"/>
    <w:rsid w:val="00251C79"/>
    <w:rsid w:val="00255A95"/>
    <w:rsid w:val="00266B01"/>
    <w:rsid w:val="00283C52"/>
    <w:rsid w:val="00294622"/>
    <w:rsid w:val="00296391"/>
    <w:rsid w:val="002A7ED5"/>
    <w:rsid w:val="002B6108"/>
    <w:rsid w:val="002C0276"/>
    <w:rsid w:val="002F0995"/>
    <w:rsid w:val="00321060"/>
    <w:rsid w:val="00321A54"/>
    <w:rsid w:val="00332874"/>
    <w:rsid w:val="00337D98"/>
    <w:rsid w:val="003449A6"/>
    <w:rsid w:val="00354FC3"/>
    <w:rsid w:val="003646A5"/>
    <w:rsid w:val="00373CEE"/>
    <w:rsid w:val="00392FCF"/>
    <w:rsid w:val="003A2870"/>
    <w:rsid w:val="003B25E1"/>
    <w:rsid w:val="003C080F"/>
    <w:rsid w:val="003C232D"/>
    <w:rsid w:val="003D2533"/>
    <w:rsid w:val="003E37F0"/>
    <w:rsid w:val="003F262B"/>
    <w:rsid w:val="003F33C4"/>
    <w:rsid w:val="00402E9A"/>
    <w:rsid w:val="00426AE8"/>
    <w:rsid w:val="004277D1"/>
    <w:rsid w:val="00431D2C"/>
    <w:rsid w:val="0043326C"/>
    <w:rsid w:val="004469C4"/>
    <w:rsid w:val="00472239"/>
    <w:rsid w:val="00472BBD"/>
    <w:rsid w:val="00483F8B"/>
    <w:rsid w:val="004B202E"/>
    <w:rsid w:val="004C3F3E"/>
    <w:rsid w:val="004D4206"/>
    <w:rsid w:val="005042C9"/>
    <w:rsid w:val="00542254"/>
    <w:rsid w:val="00544E9B"/>
    <w:rsid w:val="0057216C"/>
    <w:rsid w:val="005832C8"/>
    <w:rsid w:val="005A074D"/>
    <w:rsid w:val="005D643C"/>
    <w:rsid w:val="00603B01"/>
    <w:rsid w:val="00643D5D"/>
    <w:rsid w:val="00685908"/>
    <w:rsid w:val="006A2D49"/>
    <w:rsid w:val="006A77B2"/>
    <w:rsid w:val="006B47C3"/>
    <w:rsid w:val="006B6981"/>
    <w:rsid w:val="006C056A"/>
    <w:rsid w:val="006C4204"/>
    <w:rsid w:val="006C662B"/>
    <w:rsid w:val="006E4D45"/>
    <w:rsid w:val="006F039A"/>
    <w:rsid w:val="0070635D"/>
    <w:rsid w:val="00711667"/>
    <w:rsid w:val="00730ED0"/>
    <w:rsid w:val="0073304C"/>
    <w:rsid w:val="00766BF3"/>
    <w:rsid w:val="0077067F"/>
    <w:rsid w:val="00772C2F"/>
    <w:rsid w:val="007907B1"/>
    <w:rsid w:val="007A07BB"/>
    <w:rsid w:val="007B4F30"/>
    <w:rsid w:val="007C1CD7"/>
    <w:rsid w:val="007C5AA0"/>
    <w:rsid w:val="007D2972"/>
    <w:rsid w:val="007E2F3C"/>
    <w:rsid w:val="007E761F"/>
    <w:rsid w:val="007F0D3F"/>
    <w:rsid w:val="007F160E"/>
    <w:rsid w:val="0081179B"/>
    <w:rsid w:val="00832335"/>
    <w:rsid w:val="00847ED7"/>
    <w:rsid w:val="008810DA"/>
    <w:rsid w:val="0088439C"/>
    <w:rsid w:val="00890B66"/>
    <w:rsid w:val="0089375A"/>
    <w:rsid w:val="008C0D23"/>
    <w:rsid w:val="008E657B"/>
    <w:rsid w:val="00931F3C"/>
    <w:rsid w:val="009450C9"/>
    <w:rsid w:val="00970F80"/>
    <w:rsid w:val="009A2966"/>
    <w:rsid w:val="009B0D47"/>
    <w:rsid w:val="009B322B"/>
    <w:rsid w:val="009B4E0B"/>
    <w:rsid w:val="009B6B69"/>
    <w:rsid w:val="009C1BBB"/>
    <w:rsid w:val="009E609A"/>
    <w:rsid w:val="00A1470C"/>
    <w:rsid w:val="00A21F7D"/>
    <w:rsid w:val="00A37572"/>
    <w:rsid w:val="00A741B8"/>
    <w:rsid w:val="00A92A33"/>
    <w:rsid w:val="00A95B11"/>
    <w:rsid w:val="00AA052B"/>
    <w:rsid w:val="00AA0C2C"/>
    <w:rsid w:val="00AB7492"/>
    <w:rsid w:val="00B05CF0"/>
    <w:rsid w:val="00B170CB"/>
    <w:rsid w:val="00B272C0"/>
    <w:rsid w:val="00B678D3"/>
    <w:rsid w:val="00B705AA"/>
    <w:rsid w:val="00B873E9"/>
    <w:rsid w:val="00BB51F4"/>
    <w:rsid w:val="00BD0CE8"/>
    <w:rsid w:val="00BF1B6C"/>
    <w:rsid w:val="00BF5667"/>
    <w:rsid w:val="00C00BCD"/>
    <w:rsid w:val="00C04EFE"/>
    <w:rsid w:val="00C31E8D"/>
    <w:rsid w:val="00C55957"/>
    <w:rsid w:val="00C654E9"/>
    <w:rsid w:val="00CA7E90"/>
    <w:rsid w:val="00CC443B"/>
    <w:rsid w:val="00CC7D10"/>
    <w:rsid w:val="00CE1920"/>
    <w:rsid w:val="00D15439"/>
    <w:rsid w:val="00D43794"/>
    <w:rsid w:val="00D448E8"/>
    <w:rsid w:val="00D65CDF"/>
    <w:rsid w:val="00DB125B"/>
    <w:rsid w:val="00DC1C29"/>
    <w:rsid w:val="00DD7B56"/>
    <w:rsid w:val="00DF4CB4"/>
    <w:rsid w:val="00DF7B9A"/>
    <w:rsid w:val="00E15292"/>
    <w:rsid w:val="00E31463"/>
    <w:rsid w:val="00E359A6"/>
    <w:rsid w:val="00E35CA4"/>
    <w:rsid w:val="00E454AF"/>
    <w:rsid w:val="00E51B29"/>
    <w:rsid w:val="00E601DE"/>
    <w:rsid w:val="00E737AE"/>
    <w:rsid w:val="00E85ECC"/>
    <w:rsid w:val="00E94A07"/>
    <w:rsid w:val="00EB0945"/>
    <w:rsid w:val="00EB4287"/>
    <w:rsid w:val="00EB73F2"/>
    <w:rsid w:val="00ED6E03"/>
    <w:rsid w:val="00ED7991"/>
    <w:rsid w:val="00F11D4C"/>
    <w:rsid w:val="00F22562"/>
    <w:rsid w:val="00F24531"/>
    <w:rsid w:val="00F256D0"/>
    <w:rsid w:val="00F42CB8"/>
    <w:rsid w:val="00F42F8B"/>
    <w:rsid w:val="00F55152"/>
    <w:rsid w:val="00F75B77"/>
    <w:rsid w:val="00F81B3B"/>
    <w:rsid w:val="00F965A7"/>
    <w:rsid w:val="00FA3A9F"/>
    <w:rsid w:val="00FB2B2B"/>
    <w:rsid w:val="00FB424D"/>
    <w:rsid w:val="00FC7D48"/>
    <w:rsid w:val="00FD0800"/>
    <w:rsid w:val="00FE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D0"/>
  </w:style>
  <w:style w:type="paragraph" w:styleId="1">
    <w:name w:val="heading 1"/>
    <w:basedOn w:val="a"/>
    <w:next w:val="a"/>
    <w:link w:val="10"/>
    <w:uiPriority w:val="9"/>
    <w:qFormat/>
    <w:rsid w:val="003C08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080F"/>
  </w:style>
  <w:style w:type="paragraph" w:styleId="a5">
    <w:name w:val="footer"/>
    <w:basedOn w:val="a"/>
    <w:link w:val="a6"/>
    <w:uiPriority w:val="99"/>
    <w:semiHidden/>
    <w:unhideWhenUsed/>
    <w:rsid w:val="003C0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080F"/>
  </w:style>
  <w:style w:type="character" w:customStyle="1" w:styleId="10">
    <w:name w:val="Заголовок 1 Знак"/>
    <w:basedOn w:val="a0"/>
    <w:link w:val="1"/>
    <w:uiPriority w:val="9"/>
    <w:rsid w:val="003C08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C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08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B424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95B11"/>
    <w:rPr>
      <w:color w:val="0000FF" w:themeColor="hyperlink"/>
      <w:u w:val="single"/>
    </w:rPr>
  </w:style>
  <w:style w:type="paragraph" w:customStyle="1" w:styleId="ab">
    <w:name w:val="Знак Знак Знак Знак Знак Знак Знак"/>
    <w:basedOn w:val="a"/>
    <w:rsid w:val="00026F9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026F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-2">
    <w:name w:val="Light Shading Accent 2"/>
    <w:basedOn w:val="a1"/>
    <w:uiPriority w:val="60"/>
    <w:rsid w:val="00D448E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c">
    <w:name w:val="No Spacing"/>
    <w:uiPriority w:val="99"/>
    <w:qFormat/>
    <w:rsid w:val="00C04EFE"/>
    <w:pPr>
      <w:spacing w:after="0" w:line="240" w:lineRule="auto"/>
    </w:pPr>
    <w:rPr>
      <w:rFonts w:eastAsiaTheme="minorHAnsi"/>
      <w:lang w:eastAsia="en-US"/>
    </w:rPr>
  </w:style>
  <w:style w:type="table" w:styleId="ad">
    <w:name w:val="Table Grid"/>
    <w:basedOn w:val="a1"/>
    <w:uiPriority w:val="59"/>
    <w:rsid w:val="00766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"/>
    <w:next w:val="a"/>
    <w:uiPriority w:val="35"/>
    <w:semiHidden/>
    <w:unhideWhenUsed/>
    <w:qFormat/>
    <w:rsid w:val="009B0D4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254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45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67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47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72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185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15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53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2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594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3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88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90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43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36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ycentr-mikhaylovsk@yandex.ru" TargetMode="Externa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sycentr-mikhaylovsk.ru" TargetMode="External"/><Relationship Id="rId14" Type="http://schemas.openxmlformats.org/officeDocument/2006/relationships/chart" Target="charts/chart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Рисунок 1 - Группы ведущих расстройств у детей из контингента центра </a:t>
            </a:r>
          </a:p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(частностное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распределение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)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Виды расстройств у детей из контингента центра (по частностности заключенией ТПМПК)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расстройства аутистического спектра</c:v>
                </c:pt>
                <c:pt idx="1">
                  <c:v>ментальные нарушения различной степени тяжести</c:v>
                </c:pt>
                <c:pt idx="2">
                  <c:v>речевые нарушения различной степени тяжести</c:v>
                </c:pt>
                <c:pt idx="3">
                  <c:v>задержка психического развития</c:v>
                </c:pt>
                <c:pt idx="4">
                  <c:v>задержка психоречевого развития</c:v>
                </c:pt>
                <c:pt idx="5">
                  <c:v>синдром Дауна</c:v>
                </c:pt>
                <c:pt idx="6">
                  <c:v>ДЦП</c:v>
                </c:pt>
                <c:pt idx="7">
                  <c:v>условно-нормативное развитие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16</c:v>
                </c:pt>
                <c:pt idx="1">
                  <c:v>4</c:v>
                </c:pt>
                <c:pt idx="2">
                  <c:v>20</c:v>
                </c:pt>
                <c:pt idx="3">
                  <c:v>12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</c:ser>
      </c:pie3DChart>
    </c:plotArea>
    <c:legend>
      <c:legendPos val="r"/>
    </c:legend>
    <c:plotVisOnly val="1"/>
  </c:chart>
  <c:spPr>
    <a:solidFill>
      <a:schemeClr val="bg1">
        <a:lumMod val="95000"/>
      </a:schemeClr>
    </a:solidFill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детей</c:v>
                </c:pt>
              </c:strCache>
            </c:strRef>
          </c:tx>
          <c:dPt>
            <c:idx val="0"/>
            <c:spPr>
              <a:solidFill>
                <a:schemeClr val="accent4"/>
              </a:solidFill>
              <a:ln w="38100" cap="flat" cmpd="sng" algn="ctr">
                <a:solidFill>
                  <a:schemeClr val="lt1"/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 w="38100" cap="flat" cmpd="sng" algn="ctr">
                <a:solidFill>
                  <a:schemeClr val="lt1"/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 w="38100" cap="flat" cmpd="sng" algn="ctr">
                <a:solidFill>
                  <a:schemeClr val="lt1"/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3"/>
            <c:spPr>
              <a:solidFill>
                <a:schemeClr val="accent1"/>
              </a:solidFill>
              <a:ln w="38100" cap="flat" cmpd="sng" algn="ctr">
                <a:solidFill>
                  <a:schemeClr val="lt1"/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4"/>
            <c:spPr>
              <a:solidFill>
                <a:schemeClr val="accent5"/>
              </a:solidFill>
              <a:ln w="38100" cap="flat" cmpd="sng" algn="ctr">
                <a:solidFill>
                  <a:schemeClr val="lt1"/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6"/>
            <c:spPr>
              <a:gradFill rotWithShape="1">
                <a:gsLst>
                  <a:gs pos="0">
                    <a:schemeClr val="accent6">
                      <a:tint val="50000"/>
                      <a:satMod val="300000"/>
                    </a:schemeClr>
                  </a:gs>
                  <a:gs pos="35000">
                    <a:schemeClr val="accent6">
                      <a:tint val="37000"/>
                      <a:satMod val="300000"/>
                    </a:schemeClr>
                  </a:gs>
                  <a:gs pos="100000">
                    <a:schemeClr val="accent6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6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Lbls>
            <c:dLbl>
              <c:idx val="0"/>
              <c:layout>
                <c:manualLayout>
                  <c:x val="0.21168434446588641"/>
                  <c:y val="-5.1183621241202909E-3"/>
                </c:manualLayout>
              </c:layout>
              <c:showVal val="1"/>
              <c:showCatName val="1"/>
            </c:dLbl>
            <c:dLbl>
              <c:idx val="1"/>
              <c:layout>
                <c:manualLayout>
                  <c:x val="0.13406193677487441"/>
                  <c:y val="5.5411989164005103E-2"/>
                </c:manualLayout>
              </c:layout>
              <c:showVal val="1"/>
              <c:showCatName val="1"/>
            </c:dLbl>
            <c:dLbl>
              <c:idx val="2"/>
              <c:layout>
                <c:manualLayout>
                  <c:x val="0.10918552935452262"/>
                  <c:y val="9.5352538763980024E-4"/>
                </c:manualLayout>
              </c:layout>
              <c:showVal val="1"/>
              <c:showCatName val="1"/>
            </c:dLbl>
            <c:dLbl>
              <c:idx val="3"/>
              <c:layout>
                <c:manualLayout>
                  <c:x val="1.3220122941551365E-2"/>
                  <c:y val="-6.1612328579409487E-2"/>
                </c:manualLayout>
              </c:layout>
              <c:showVal val="1"/>
              <c:showCatName val="1"/>
            </c:dLbl>
            <c:dLbl>
              <c:idx val="4"/>
              <c:layout>
                <c:manualLayout>
                  <c:x val="-0.20032979777348939"/>
                  <c:y val="2.8502022659835466E-2"/>
                </c:manualLayout>
              </c:layout>
              <c:showVal val="1"/>
              <c:showCatName val="1"/>
            </c:dLbl>
            <c:dLbl>
              <c:idx val="5"/>
              <c:layout>
                <c:manualLayout>
                  <c:x val="-0.13220486526840675"/>
                  <c:y val="1.2795905310300703E-3"/>
                </c:manualLayout>
              </c:layout>
              <c:showVal val="1"/>
              <c:showCatName val="1"/>
            </c:dLbl>
            <c:dLbl>
              <c:idx val="6"/>
              <c:layout>
                <c:manualLayout>
                  <c:x val="2.8819461073626991E-2"/>
                  <c:y val="0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1200" b="0" i="1" baseline="0"/>
                </a:pPr>
                <a:endParaRPr lang="ru-RU"/>
              </a:p>
            </c:txPr>
            <c:showVal val="1"/>
            <c:showCatName val="1"/>
            <c:showLeaderLines val="1"/>
          </c:dLbls>
          <c:cat>
            <c:strRef>
              <c:f>Лист1!$A$2:$A$8</c:f>
              <c:strCache>
                <c:ptCount val="7"/>
                <c:pt idx="0">
                  <c:v>до 3-х лет</c:v>
                </c:pt>
                <c:pt idx="1">
                  <c:v>3-5 лет</c:v>
                </c:pt>
                <c:pt idx="2">
                  <c:v>5-7 лет</c:v>
                </c:pt>
                <c:pt idx="3">
                  <c:v>7-10 лет</c:v>
                </c:pt>
                <c:pt idx="4">
                  <c:v>10-12 лет</c:v>
                </c:pt>
                <c:pt idx="5">
                  <c:v>12-15 лет</c:v>
                </c:pt>
                <c:pt idx="6">
                  <c:v>старше 15 лет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47</c:v>
                </c:pt>
                <c:pt idx="1">
                  <c:v>182</c:v>
                </c:pt>
                <c:pt idx="2">
                  <c:v>1518</c:v>
                </c:pt>
                <c:pt idx="3">
                  <c:v>478</c:v>
                </c:pt>
                <c:pt idx="4">
                  <c:v>115</c:v>
                </c:pt>
                <c:pt idx="5">
                  <c:v>0</c:v>
                </c:pt>
                <c:pt idx="6">
                  <c:v>18</c:v>
                </c:pt>
              </c:numCache>
            </c:numRef>
          </c:val>
        </c:ser>
        <c:dLbls>
          <c:showVal val="1"/>
          <c:showCatName val="1"/>
        </c:dLbls>
        <c:firstSliceAng val="0"/>
      </c:pieChart>
    </c:plotArea>
    <c:plotVisOnly val="1"/>
    <c:dispBlanksAs val="zero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детей</c:v>
                </c:pt>
              </c:strCache>
            </c:strRef>
          </c:tx>
          <c:spPr>
            <a:ln>
              <a:solidFill>
                <a:srgbClr val="FFFF00"/>
              </a:solidFill>
            </a:ln>
          </c:spPr>
          <c:dLbls>
            <c:dLbl>
              <c:idx val="0"/>
              <c:layout>
                <c:manualLayout>
                  <c:x val="0.14583333333333362"/>
                  <c:y val="-1.9774011299435131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23842592592592593"/>
                  <c:y val="4.0673782443861176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5277777777777771"/>
                  <c:y val="-1.1299435028248589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0.10864197530864207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12037055263925342"/>
                  <c:y val="5.0211412462331101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0.12037037037037036"/>
                  <c:y val="-6.497175141242939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7.6388888888888895E-2"/>
                  <c:y val="-7.344632768361585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txPr>
              <a:bodyPr rot="0" vert="horz"/>
              <a:lstStyle/>
              <a:p>
                <a:pPr>
                  <a:defRPr sz="1200" b="0" i="1" baseline="0"/>
                </a:pPr>
                <a:endParaRPr lang="ru-RU"/>
              </a:p>
            </c:txPr>
            <c:dLblPos val="outEnd"/>
            <c:showVal val="1"/>
            <c:showCatName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до 3-х лет</c:v>
                </c:pt>
                <c:pt idx="1">
                  <c:v>3-5 лет</c:v>
                </c:pt>
                <c:pt idx="2">
                  <c:v>5-7 лет</c:v>
                </c:pt>
                <c:pt idx="3">
                  <c:v>7-10 лет</c:v>
                </c:pt>
                <c:pt idx="4">
                  <c:v>10-12 лет</c:v>
                </c:pt>
                <c:pt idx="5">
                  <c:v>12-15 лет</c:v>
                </c:pt>
                <c:pt idx="6">
                  <c:v>старше 15 лет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3</c:v>
                </c:pt>
                <c:pt idx="2">
                  <c:v>39</c:v>
                </c:pt>
                <c:pt idx="3">
                  <c:v>13</c:v>
                </c:pt>
                <c:pt idx="4">
                  <c:v>1</c:v>
                </c:pt>
                <c:pt idx="5">
                  <c:v>4</c:v>
                </c:pt>
                <c:pt idx="6">
                  <c:v>0</c:v>
                </c:pt>
              </c:numCache>
            </c:numRef>
          </c:val>
        </c:ser>
        <c:dLbls>
          <c:showCatName val="1"/>
        </c:dLbls>
        <c:firstSliceAng val="0"/>
      </c:pieChart>
      <c:spPr>
        <a:ln>
          <a:noFill/>
        </a:ln>
      </c:spPr>
    </c:plotArea>
    <c:plotVisOnly val="1"/>
    <c:dispBlanksAs val="zero"/>
  </c:chart>
  <c:spPr>
    <a:solidFill>
      <a:srgbClr val="FFFFCC"/>
    </a:solidFill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Рисунок 4 - Уровень квалификации педагогического коллектива</a:t>
            </a:r>
          </a:p>
        </c:rich>
      </c:tx>
    </c:title>
    <c:view3D>
      <c:perspective val="30"/>
    </c:view3D>
    <c:sideWall>
      <c:spPr>
        <a:solidFill>
          <a:schemeClr val="accent3">
            <a:lumMod val="60000"/>
            <a:lumOff val="40000"/>
          </a:schemeClr>
        </a:solidFill>
      </c:spPr>
    </c:sideWall>
    <c:backWall>
      <c:spPr>
        <a:solidFill>
          <a:schemeClr val="accent3">
            <a:lumMod val="60000"/>
            <a:lumOff val="40000"/>
          </a:schemeClr>
        </a:solidFill>
      </c:spPr>
    </c:backWall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квалификации педагогического коллектива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txPr>
              <a:bodyPr/>
              <a:lstStyle/>
              <a:p>
                <a:pPr>
                  <a:defRPr sz="1400" b="1" i="0" baseline="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вторая категория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3</c:v>
                </c:pt>
                <c:pt idx="2">
                  <c:v>1</c:v>
                </c:pt>
                <c:pt idx="3">
                  <c:v>3</c:v>
                </c:pt>
              </c:numCache>
            </c:numRef>
          </c:val>
        </c:ser>
        <c:gapWidth val="55"/>
        <c:gapDepth val="55"/>
        <c:shape val="cylinder"/>
        <c:axId val="73885568"/>
        <c:axId val="73884032"/>
        <c:axId val="0"/>
      </c:bar3DChart>
      <c:valAx>
        <c:axId val="73884032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73885568"/>
        <c:crosses val="autoZero"/>
        <c:crossBetween val="between"/>
      </c:valAx>
      <c:catAx>
        <c:axId val="7388556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 i="0" baseline="0"/>
            </a:pPr>
            <a:endParaRPr lang="ru-RU"/>
          </a:p>
        </c:txPr>
        <c:crossAx val="73884032"/>
        <c:crosses val="autoZero"/>
        <c:auto val="1"/>
        <c:lblAlgn val="ctr"/>
        <c:lblOffset val="100"/>
      </c:catAx>
    </c:plotArea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Рисунок 5 - Возрастной состав педагогического коллектива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Возрастной состав педагогического коллектива</c:v>
                </c:pt>
              </c:strCache>
            </c:strRef>
          </c:tx>
          <c:explosion val="25"/>
          <c:dPt>
            <c:idx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txPr>
              <a:bodyPr/>
              <a:lstStyle/>
              <a:p>
                <a:pPr>
                  <a:defRPr sz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20-30 лет</c:v>
                </c:pt>
                <c:pt idx="1">
                  <c:v>31-40 лет</c:v>
                </c:pt>
                <c:pt idx="2">
                  <c:v>41-50 лет</c:v>
                </c:pt>
                <c:pt idx="3">
                  <c:v>51-60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81126275882181287"/>
          <c:y val="0.32648818897637888"/>
          <c:w val="0.17484835228929757"/>
          <c:h val="0.44735149089970361"/>
        </c:manualLayout>
      </c:layout>
      <c:txPr>
        <a:bodyPr/>
        <a:lstStyle/>
        <a:p>
          <a:pPr>
            <a:defRPr b="1" i="0" baseline="0"/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удовл-ть кол-вом занятий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совсем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содержанием образов.программы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совсем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25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работой специалистов с ребёнком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совсем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21</c:v>
                </c:pt>
                <c:pt idx="1">
                  <c:v>0</c:v>
                </c:pt>
                <c:pt idx="2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игровым и мат.-тех.оборудованием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совсем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25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gapWidth val="55"/>
        <c:axId val="62524032"/>
        <c:axId val="73834880"/>
      </c:barChart>
      <c:catAx>
        <c:axId val="62524032"/>
        <c:scaling>
          <c:orientation val="minMax"/>
        </c:scaling>
        <c:axPos val="b"/>
        <c:majorTickMark val="none"/>
        <c:tickLblPos val="nextTo"/>
        <c:crossAx val="73834880"/>
        <c:crosses val="autoZero"/>
        <c:auto val="1"/>
        <c:lblAlgn val="ctr"/>
        <c:lblOffset val="100"/>
      </c:catAx>
      <c:valAx>
        <c:axId val="7383488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62524032"/>
        <c:crosses val="autoZero"/>
        <c:crossBetween val="between"/>
      </c:valAx>
    </c:plotArea>
    <c:legend>
      <c:legendPos val="r"/>
    </c:legend>
    <c:plotVisOnly val="1"/>
  </c:chart>
  <c:spPr>
    <a:gradFill rotWithShape="1">
      <a:gsLst>
        <a:gs pos="0">
          <a:schemeClr val="accent1">
            <a:tint val="50000"/>
            <a:satMod val="300000"/>
          </a:schemeClr>
        </a:gs>
        <a:gs pos="35000">
          <a:schemeClr val="accent1">
            <a:tint val="37000"/>
            <a:satMod val="300000"/>
          </a:schemeClr>
        </a:gs>
        <a:gs pos="100000">
          <a:schemeClr val="accent1">
            <a:tint val="15000"/>
            <a:satMod val="350000"/>
          </a:schemeClr>
        </a:gs>
      </a:gsLst>
      <a:lin ang="16200000" scaled="1"/>
    </a:gradFill>
    <a:ln w="9525" cap="flat" cmpd="sng" algn="ctr">
      <a:noFill/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изменения, которые произошли у ребёнка</c:v>
                </c:pt>
              </c:strCache>
            </c:strRef>
          </c:tx>
          <c:dLbls>
            <c:txPr>
              <a:bodyPr/>
              <a:lstStyle/>
              <a:p>
                <a:pPr>
                  <a:defRPr sz="1300" baseline="0"/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Лист1!$A$2:$A$10</c:f>
              <c:strCache>
                <c:ptCount val="9"/>
                <c:pt idx="0">
                  <c:v>стал общительнее</c:v>
                </c:pt>
                <c:pt idx="1">
                  <c:v>очень положительные</c:v>
                </c:pt>
                <c:pt idx="2">
                  <c:v>нет ответа</c:v>
                </c:pt>
                <c:pt idx="3">
                  <c:v>прибавились знания</c:v>
                </c:pt>
                <c:pt idx="4">
                  <c:v>усидчивость</c:v>
                </c:pt>
                <c:pt idx="5">
                  <c:v>желание заниматься</c:v>
                </c:pt>
                <c:pt idx="6">
                  <c:v>улучшение речи</c:v>
                </c:pt>
                <c:pt idx="7">
                  <c:v>стал более внимательным</c:v>
                </c:pt>
                <c:pt idx="8">
                  <c:v>стал более самостоятельный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6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txPr>
        <a:bodyPr/>
        <a:lstStyle/>
        <a:p>
          <a:pPr>
            <a:defRPr sz="1300" baseline="0"/>
          </a:pPr>
          <a:endParaRPr lang="ru-RU"/>
        </a:p>
      </c:txPr>
    </c:legend>
    <c:plotVisOnly val="1"/>
  </c:chart>
  <c:spPr>
    <a:gradFill rotWithShape="1">
      <a:gsLst>
        <a:gs pos="0">
          <a:schemeClr val="dk1">
            <a:tint val="50000"/>
            <a:satMod val="300000"/>
          </a:schemeClr>
        </a:gs>
        <a:gs pos="35000">
          <a:schemeClr val="dk1">
            <a:tint val="37000"/>
            <a:satMod val="300000"/>
          </a:schemeClr>
        </a:gs>
        <a:gs pos="100000">
          <a:schemeClr val="dk1">
            <a:tint val="15000"/>
            <a:satMod val="350000"/>
          </a:schemeClr>
        </a:gs>
      </a:gsLst>
      <a:lin ang="16200000" scaled="1"/>
    </a:gradFill>
    <a:ln w="9525" cap="flat" cmpd="sng" algn="ctr">
      <a:noFill/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измен</c:v>
                </c:pt>
              </c:strCache>
            </c:strRef>
          </c:tx>
          <c:explosion val="25"/>
          <c:dLbls>
            <c:showPercent val="1"/>
          </c:dLbls>
          <c:cat>
            <c:strRef>
              <c:f>Лист1!$A$2:$A$8</c:f>
              <c:strCache>
                <c:ptCount val="7"/>
                <c:pt idx="0">
                  <c:v>в лучшую сторону, заметно по ребёнку</c:v>
                </c:pt>
                <c:pt idx="1">
                  <c:v>нет ответа</c:v>
                </c:pt>
                <c:pt idx="2">
                  <c:v>настраиваемся на работу, учимся распределять время</c:v>
                </c:pt>
                <c:pt idx="3">
                  <c:v>стали лучше понимать друг друга</c:v>
                </c:pt>
                <c:pt idx="4">
                  <c:v>изменения произошли с ребёнком</c:v>
                </c:pt>
                <c:pt idx="5">
                  <c:v>положительные изменения</c:v>
                </c:pt>
                <c:pt idx="6">
                  <c:v>появилась надежда, что ребёнок будет получать знания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</c:v>
                </c:pt>
                <c:pt idx="1">
                  <c:v>6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spPr>
    <a:solidFill>
      <a:schemeClr val="lt1"/>
    </a:solidFill>
    <a:ln w="25400" cap="flat" cmpd="sng" algn="ctr">
      <a:solidFill>
        <a:schemeClr val="accent2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средств бюджета учреждения по источникам их получения</c:v>
                </c:pt>
              </c:strCache>
            </c:strRef>
          </c:tx>
          <c:explosion val="25"/>
          <c:dPt>
            <c:idx val="0"/>
            <c:spPr>
              <a:solidFill>
                <a:schemeClr val="accent1"/>
              </a:solidFill>
              <a:ln w="38100" cap="flat" cmpd="sng" algn="ctr">
                <a:solidFill>
                  <a:schemeClr val="lt1"/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 w="38100" cap="flat" cmpd="sng" algn="ctr">
                <a:solidFill>
                  <a:schemeClr val="lt1"/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 w="38100" cap="flat" cmpd="sng" algn="ctr">
                <a:solidFill>
                  <a:schemeClr val="lt1"/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Lbls>
            <c:dLbl>
              <c:idx val="0"/>
              <c:layout>
                <c:manualLayout>
                  <c:x val="0.1162917395742202"/>
                  <c:y val="-0.49271084265151777"/>
                </c:manualLayout>
              </c:layout>
              <c:tx>
                <c:rich>
                  <a:bodyPr/>
                  <a:lstStyle/>
                  <a:p>
                    <a:r>
                      <a:rPr lang="ru-RU" sz="1100" b="0" i="1" baseline="0">
                        <a:latin typeface="Times New Roman" pitchFamily="18" charset="0"/>
                      </a:rPr>
                      <a:t>бюджетные средства:</a:t>
                    </a:r>
                  </a:p>
                  <a:p>
                    <a:r>
                      <a:rPr lang="ru-RU" sz="1100" b="0" i="1" baseline="0">
                        <a:latin typeface="Times New Roman" pitchFamily="18" charset="0"/>
                      </a:rPr>
                      <a:t> 6883100 млн. рубл.,  84%</a:t>
                    </a:r>
                  </a:p>
                </c:rich>
              </c:tx>
              <c:showVal val="1"/>
              <c:showCatName val="1"/>
            </c:dLbl>
            <c:dLbl>
              <c:idx val="1"/>
              <c:layout>
                <c:manualLayout>
                  <c:x val="-3.96505905511811E-2"/>
                  <c:y val="-2.9938517959227681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0" i="1" baseline="0">
                        <a:latin typeface="Times New Roman" pitchFamily="18" charset="0"/>
                      </a:rPr>
                      <a:t>внебюджетные средства</a:t>
                    </a:r>
                  </a:p>
                  <a:p>
                    <a:r>
                      <a:rPr lang="ru-RU" sz="1100" b="0" i="1" baseline="0">
                        <a:latin typeface="Times New Roman" pitchFamily="18" charset="0"/>
                      </a:rPr>
                      <a:t> 468562,5 тыс. рубл.; 6 %</a:t>
                    </a:r>
                  </a:p>
                </c:rich>
              </c:tx>
              <c:showVal val="1"/>
              <c:showCatName val="1"/>
            </c:dLbl>
            <c:dLbl>
              <c:idx val="2"/>
              <c:layout>
                <c:manualLayout>
                  <c:x val="0.2373786089238841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1100" b="0" i="1" baseline="0">
                        <a:latin typeface="Times New Roman" pitchFamily="18" charset="0"/>
                      </a:rPr>
                      <a:t>целевые средства (гранты)</a:t>
                    </a:r>
                  </a:p>
                  <a:p>
                    <a:r>
                      <a:rPr lang="ru-RU" sz="1100" b="0" i="1" baseline="0">
                        <a:latin typeface="Times New Roman" pitchFamily="18" charset="0"/>
                      </a:rPr>
                      <a:t> 860000 тыс. рубл.; 10%</a:t>
                    </a:r>
                  </a:p>
                </c:rich>
              </c:tx>
              <c:showVal val="1"/>
              <c:showCatName val="1"/>
            </c:dLbl>
            <c:txPr>
              <a:bodyPr/>
              <a:lstStyle/>
              <a:p>
                <a:pPr>
                  <a:defRPr sz="1100" b="0" i="1" baseline="0">
                    <a:latin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howLeaderLines val="1"/>
          </c:dLbls>
          <c:cat>
            <c:strRef>
              <c:f>Лист1!$A$2:$A$4</c:f>
              <c:strCache>
                <c:ptCount val="3"/>
                <c:pt idx="0">
                  <c:v>бюджетные средства</c:v>
                </c:pt>
                <c:pt idx="1">
                  <c:v>внебюджетные средства</c:v>
                </c:pt>
                <c:pt idx="2">
                  <c:v>целевые средства (гранты)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6883100</c:v>
                </c:pt>
                <c:pt idx="1">
                  <c:v>468562.5</c:v>
                </c:pt>
                <c:pt idx="2">
                  <c:v>860000</c:v>
                </c:pt>
              </c:numCache>
            </c:numRef>
          </c:val>
        </c:ser>
        <c:dLbls>
          <c:showVal val="1"/>
          <c:showCatName val="1"/>
        </c:dLbls>
      </c:pie3DChart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F409D-0F81-458B-B483-253C77D5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4114</Words>
  <Characters>23451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cp:keywords/>
  <dc:description/>
  <cp:lastModifiedBy>Центр</cp:lastModifiedBy>
  <cp:revision>90</cp:revision>
  <dcterms:created xsi:type="dcterms:W3CDTF">2015-07-01T08:18:00Z</dcterms:created>
  <dcterms:modified xsi:type="dcterms:W3CDTF">2015-07-06T07:26:00Z</dcterms:modified>
</cp:coreProperties>
</file>