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5" w:rsidRPr="00B239CA" w:rsidRDefault="00B239CA" w:rsidP="005E6CF5">
      <w:pPr>
        <w:shd w:val="clear" w:color="auto" w:fill="FFFFFF"/>
        <w:spacing w:after="0" w:line="240" w:lineRule="auto"/>
        <w:ind w:left="2835"/>
        <w:jc w:val="center"/>
        <w:rPr>
          <w:rFonts w:cstheme="minorHAnsi"/>
          <w:b/>
          <w:color w:val="CC0066"/>
          <w:sz w:val="52"/>
          <w:szCs w:val="52"/>
          <w:u w:val="single"/>
        </w:rPr>
      </w:pPr>
      <w:r w:rsidRPr="008F1526">
        <w:rPr>
          <w:rFonts w:cstheme="minorHAnsi"/>
          <w:b/>
          <w:noProof/>
          <w:color w:val="CC0066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-179070</wp:posOffset>
            </wp:positionV>
            <wp:extent cx="1781175" cy="1675765"/>
            <wp:effectExtent l="19050" t="0" r="9525" b="0"/>
            <wp:wrapTight wrapText="bothSides">
              <wp:wrapPolygon edited="0">
                <wp:start x="-231" y="0"/>
                <wp:lineTo x="-231" y="21363"/>
                <wp:lineTo x="21716" y="21363"/>
                <wp:lineTo x="21716" y="0"/>
                <wp:lineTo x="-231" y="0"/>
              </wp:wrapPolygon>
            </wp:wrapTight>
            <wp:docPr id="1" name="Рисунок 2" descr="\\pk6\папка обмена\ЛОГОТИП\Файлы_от_work_ev@mail.ru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6\папка обмена\ЛОГОТИП\Файлы_от_work_ev@mail.ru\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02" t="7221" r="57731" b="40279"/>
                    <a:stretch/>
                  </pic:blipFill>
                  <pic:spPr bwMode="auto">
                    <a:xfrm>
                      <a:off x="0" y="0"/>
                      <a:ext cx="178117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1725" w:rsidRDefault="005E6CF5" w:rsidP="00B239CA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56"/>
          <w:szCs w:val="56"/>
          <w:u w:val="single"/>
        </w:rPr>
      </w:pPr>
      <w:r w:rsidRPr="005E6CF5">
        <w:rPr>
          <w:rFonts w:cstheme="minorHAnsi"/>
          <w:b/>
          <w:color w:val="CC0066"/>
          <w:sz w:val="56"/>
          <w:szCs w:val="56"/>
          <w:u w:val="single"/>
        </w:rPr>
        <w:t xml:space="preserve">ПОСЛЕДСТВИЯ </w:t>
      </w:r>
    </w:p>
    <w:p w:rsidR="00B239CA" w:rsidRPr="005E6CF5" w:rsidRDefault="005E6CF5" w:rsidP="00B239CA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56"/>
          <w:szCs w:val="56"/>
          <w:u w:val="single"/>
        </w:rPr>
      </w:pPr>
      <w:r w:rsidRPr="005E6CF5">
        <w:rPr>
          <w:rFonts w:cstheme="minorHAnsi"/>
          <w:b/>
          <w:color w:val="CC0066"/>
          <w:sz w:val="56"/>
          <w:szCs w:val="56"/>
          <w:u w:val="single"/>
        </w:rPr>
        <w:t>ЖЕСТОКОГО ОБРАЩЕНИЯ</w:t>
      </w:r>
    </w:p>
    <w:p w:rsidR="00584306" w:rsidRDefault="00584306" w:rsidP="00B239C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584306" w:rsidRDefault="00584306" w:rsidP="00B239C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5E6CF5" w:rsidRPr="00621604" w:rsidRDefault="005E6CF5" w:rsidP="00621604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36"/>
          <w:szCs w:val="36"/>
        </w:rPr>
      </w:pPr>
      <w:r w:rsidRPr="00621604">
        <w:rPr>
          <w:rFonts w:asciiTheme="minorHAnsi" w:hAnsiTheme="minorHAnsi" w:cstheme="minorHAnsi"/>
          <w:b/>
          <w:color w:val="006600"/>
          <w:sz w:val="36"/>
          <w:szCs w:val="36"/>
        </w:rPr>
        <w:t>Жестокое обращение с детьми причиняет страдания детям и семьям и может иметь долговременные последствия. 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в зрелом возрасте людям, подвергавшимся жестокому обращению в детстве, угрожает повышенный риск возникновения проблем в области поведения и физического</w:t>
      </w:r>
      <w:r w:rsidR="003474D8" w:rsidRPr="00621604">
        <w:rPr>
          <w:rFonts w:asciiTheme="minorHAnsi" w:hAnsiTheme="minorHAnsi" w:cstheme="minorHAnsi"/>
          <w:b/>
          <w:color w:val="006600"/>
          <w:sz w:val="36"/>
          <w:szCs w:val="36"/>
        </w:rPr>
        <w:t>,</w:t>
      </w:r>
      <w:r w:rsidRPr="00621604">
        <w:rPr>
          <w:rFonts w:asciiTheme="minorHAnsi" w:hAnsiTheme="minorHAnsi" w:cstheme="minorHAnsi"/>
          <w:b/>
          <w:color w:val="006600"/>
          <w:sz w:val="36"/>
          <w:szCs w:val="36"/>
        </w:rPr>
        <w:t xml:space="preserve"> и психического здоровья, таких как: 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 xml:space="preserve">совершение насилия или становление жертвой насилия; 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депрессия;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курение;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ожирение;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сексуальное поведение высокого риска;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незапланированная беременность;</w:t>
      </w:r>
    </w:p>
    <w:p w:rsidR="005E6CF5" w:rsidRPr="00621604" w:rsidRDefault="005E6CF5" w:rsidP="0062160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36"/>
          <w:szCs w:val="36"/>
        </w:rPr>
      </w:pPr>
      <w:r w:rsidRPr="00621604">
        <w:rPr>
          <w:rFonts w:cstheme="minorHAnsi"/>
          <w:b/>
          <w:color w:val="006600"/>
          <w:sz w:val="36"/>
          <w:szCs w:val="36"/>
        </w:rPr>
        <w:t>вредное употребление алкоголя и наркотиков.</w:t>
      </w:r>
    </w:p>
    <w:p w:rsidR="00621604" w:rsidRDefault="00621604" w:rsidP="00621604">
      <w:pPr>
        <w:spacing w:after="0" w:line="240" w:lineRule="auto"/>
        <w:ind w:left="142" w:right="142"/>
        <w:jc w:val="both"/>
        <w:rPr>
          <w:rFonts w:eastAsia="Times New Roman" w:cstheme="minorHAnsi"/>
          <w:b/>
          <w:color w:val="006600"/>
          <w:sz w:val="36"/>
          <w:szCs w:val="36"/>
        </w:rPr>
      </w:pPr>
    </w:p>
    <w:p w:rsidR="00B6240B" w:rsidRPr="005E6CF5" w:rsidRDefault="00621604" w:rsidP="00621604">
      <w:pPr>
        <w:spacing w:after="0" w:line="240" w:lineRule="auto"/>
        <w:ind w:left="142" w:right="142"/>
        <w:jc w:val="both"/>
        <w:rPr>
          <w:rFonts w:cstheme="minorHAnsi"/>
          <w:b/>
          <w:color w:val="006600"/>
          <w:sz w:val="40"/>
          <w:szCs w:val="40"/>
        </w:rPr>
      </w:pP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Все случаи насилия в отношении детей и, особенно, плохое обращение с детьми в течение первых десяти лет их жизни сами по себе являются проблемой, но, кроме того, представляют значительный фактор риска появления других форм насилия и проблем со здоровьем на протяжении дальнейшей жизни этих детей. Так, например, по оценкам недавно проведенного исследования ВОЗ, сексуальное насилие в отношении детей приводит в течение их последующей жизни </w:t>
      </w:r>
      <w:r w:rsidRPr="00A979C6">
        <w:rPr>
          <w:rFonts w:eastAsia="Times New Roman" w:cstheme="minorHAnsi"/>
          <w:b/>
          <w:color w:val="006600"/>
          <w:sz w:val="36"/>
          <w:szCs w:val="36"/>
        </w:rPr>
        <w:t>к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 xml:space="preserve"> депрессиям </w:t>
      </w:r>
      <w:r w:rsidRPr="00A979C6">
        <w:rPr>
          <w:rFonts w:eastAsia="Times New Roman" w:cstheme="minorHAnsi"/>
          <w:b/>
          <w:color w:val="006600"/>
          <w:sz w:val="36"/>
          <w:szCs w:val="36"/>
        </w:rPr>
        <w:t>в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</w:t>
      </w:r>
      <w:r w:rsidRPr="00621604">
        <w:rPr>
          <w:rFonts w:eastAsia="Times New Roman" w:cstheme="minorHAnsi"/>
          <w:b/>
          <w:color w:val="CC0066"/>
          <w:sz w:val="36"/>
          <w:szCs w:val="36"/>
        </w:rPr>
        <w:t>6%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случаев, </w:t>
      </w:r>
      <w:r w:rsidRPr="00A979C6">
        <w:rPr>
          <w:rFonts w:eastAsia="Times New Roman" w:cstheme="minorHAnsi"/>
          <w:b/>
          <w:color w:val="006600"/>
          <w:sz w:val="36"/>
          <w:szCs w:val="36"/>
        </w:rPr>
        <w:t>к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 xml:space="preserve"> развитию алкоголизма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и 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>наркотической зависимости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в </w:t>
      </w:r>
      <w:r w:rsidRPr="00621604">
        <w:rPr>
          <w:rFonts w:eastAsia="Times New Roman" w:cstheme="minorHAnsi"/>
          <w:b/>
          <w:color w:val="CC0066"/>
          <w:sz w:val="36"/>
          <w:szCs w:val="36"/>
        </w:rPr>
        <w:t>6%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случаев, к 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>попыткам самоубийства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в </w:t>
      </w:r>
      <w:r w:rsidRPr="00621604">
        <w:rPr>
          <w:rFonts w:eastAsia="Times New Roman" w:cstheme="minorHAnsi"/>
          <w:b/>
          <w:color w:val="CC0066"/>
          <w:sz w:val="36"/>
          <w:szCs w:val="36"/>
        </w:rPr>
        <w:t>8%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случаев, 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>паническим расстройствам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в </w:t>
      </w:r>
      <w:r w:rsidRPr="00621604">
        <w:rPr>
          <w:rFonts w:eastAsia="Times New Roman" w:cstheme="minorHAnsi"/>
          <w:b/>
          <w:color w:val="CC0066"/>
          <w:sz w:val="36"/>
          <w:szCs w:val="36"/>
        </w:rPr>
        <w:t>10%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случаев и </w:t>
      </w:r>
      <w:r w:rsidRPr="00A979C6">
        <w:rPr>
          <w:rFonts w:eastAsia="Times New Roman" w:cstheme="minorHAnsi"/>
          <w:b/>
          <w:color w:val="CC0066"/>
          <w:sz w:val="36"/>
          <w:szCs w:val="36"/>
        </w:rPr>
        <w:t>посттравматическим стрессам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в </w:t>
      </w:r>
      <w:r w:rsidRPr="00621604">
        <w:rPr>
          <w:rFonts w:eastAsia="Times New Roman" w:cstheme="minorHAnsi"/>
          <w:b/>
          <w:color w:val="CC0066"/>
          <w:sz w:val="36"/>
          <w:szCs w:val="36"/>
        </w:rPr>
        <w:t>27%</w:t>
      </w:r>
      <w:r w:rsidRPr="00621604">
        <w:rPr>
          <w:rFonts w:eastAsia="Times New Roman" w:cstheme="minorHAnsi"/>
          <w:b/>
          <w:color w:val="006600"/>
          <w:sz w:val="36"/>
          <w:szCs w:val="36"/>
        </w:rPr>
        <w:t xml:space="preserve"> случаев.</w:t>
      </w:r>
    </w:p>
    <w:p w:rsidR="005E6CF5" w:rsidRPr="005E6CF5" w:rsidRDefault="005E6CF5" w:rsidP="005E6CF5">
      <w:pPr>
        <w:shd w:val="clear" w:color="auto" w:fill="FFFFFF"/>
        <w:ind w:right="141"/>
        <w:jc w:val="right"/>
        <w:rPr>
          <w:rFonts w:cstheme="minorHAnsi"/>
          <w:b/>
          <w:i/>
          <w:sz w:val="28"/>
          <w:szCs w:val="28"/>
        </w:rPr>
      </w:pPr>
    </w:p>
    <w:sectPr w:rsidR="005E6CF5" w:rsidRPr="005E6CF5" w:rsidSect="00373655">
      <w:pgSz w:w="11906" w:h="16838"/>
      <w:pgMar w:top="567" w:right="566" w:bottom="284" w:left="567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7B"/>
    <w:multiLevelType w:val="multilevel"/>
    <w:tmpl w:val="08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F4425"/>
    <w:multiLevelType w:val="multilevel"/>
    <w:tmpl w:val="190C55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C0066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50B39"/>
    <w:multiLevelType w:val="multilevel"/>
    <w:tmpl w:val="8C3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55"/>
    <w:rsid w:val="00071884"/>
    <w:rsid w:val="002D76AD"/>
    <w:rsid w:val="002E4D21"/>
    <w:rsid w:val="00324EA0"/>
    <w:rsid w:val="003474D8"/>
    <w:rsid w:val="00373655"/>
    <w:rsid w:val="003D1725"/>
    <w:rsid w:val="003F3040"/>
    <w:rsid w:val="00584306"/>
    <w:rsid w:val="005E6CF5"/>
    <w:rsid w:val="00621604"/>
    <w:rsid w:val="008F1526"/>
    <w:rsid w:val="009C1D6E"/>
    <w:rsid w:val="00A979C6"/>
    <w:rsid w:val="00B239CA"/>
    <w:rsid w:val="00B6240B"/>
    <w:rsid w:val="00BE00D1"/>
    <w:rsid w:val="00CF4364"/>
    <w:rsid w:val="00E30F62"/>
    <w:rsid w:val="00E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6CF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13</cp:revision>
  <dcterms:created xsi:type="dcterms:W3CDTF">2013-10-07T05:28:00Z</dcterms:created>
  <dcterms:modified xsi:type="dcterms:W3CDTF">2013-10-08T12:31:00Z</dcterms:modified>
</cp:coreProperties>
</file>